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Подробная программа онлайн-интенсива «Люди, деньги, роботы: масштабирование и рост производственных, сервисных и торговых компаний»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Даты проведения: 3, 5, 7 и 10 июня 2024 г. </w:t>
      </w:r>
    </w:p>
    <w:p>
      <w:pPr>
        <w:pStyle w:val="Normal"/>
        <w:bidi w:val="0"/>
        <w:jc w:val="left"/>
        <w:rPr/>
      </w:pPr>
      <w:r>
        <w:rPr/>
        <w:t xml:space="preserve">Формат: онлайн. </w:t>
      </w:r>
    </w:p>
    <w:p>
      <w:pPr>
        <w:pStyle w:val="Normal"/>
        <w:bidi w:val="0"/>
        <w:jc w:val="left"/>
        <w:rPr/>
      </w:pPr>
      <w:r>
        <w:rPr/>
        <w:t xml:space="preserve">Участники: собственники, директора, руководители подразделений.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Регистрация: </w:t>
      </w:r>
      <w:hyperlink r:id="rId3">
        <w:r>
          <w:rPr/>
          <w:t>https://s-d-l.ru/intenciv-2024-06?utm_source=mpt</w:t>
        </w:r>
      </w:hyperlink>
    </w:p>
    <w:p>
      <w:pPr>
        <w:pStyle w:val="Normal"/>
        <w:bidi w:val="0"/>
        <w:jc w:val="left"/>
        <w:rPr/>
      </w:pPr>
      <w:r>
        <w:rPr/>
        <w:t xml:space="preserve">Модератор: Тимошин Илья Сергеевич, координатор Совета по цифровой трансформации при Минпромторге РФ, руководитель Союза Деловых Людей.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03.06.2024. 13:00-15:20 мск </w:t>
      </w:r>
    </w:p>
    <w:p>
      <w:pPr>
        <w:pStyle w:val="Normal"/>
        <w:bidi w:val="0"/>
        <w:jc w:val="left"/>
        <w:rPr/>
      </w:pPr>
      <w:r>
        <w:rPr>
          <w:b/>
          <w:bCs/>
        </w:rPr>
        <w:t>День 1. «Управление персоналом: вызовы и тренды рынка труда»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Установочная сессия. Модель компетенций руководителя: что важно уметь лидеру команды?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Кейс: стратегии развития и мотивации персонала.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Кейс: повышение производительности труда, а также принятие решений по кадровому развитию за счет оценки персонала.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05.06.2024. 11:00-13:20 мск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День 2. «Управление финансовыми ресурсами и инвестициями»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Установочная сессия. Как организовать финансовое управление компанией и привлечь инвестиции?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Кейс: привлечение дополнительного капитала для финансирования роста и развития бизнеса.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>Кейс: получение мер государственной поддержки, как источник дополнительных средств.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07.06.2024. 11:00-13:20 мск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День 3. «От автоматизации к цифровой трансформации бизнеса»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Установочная сессия. Этапы цифровой трансформации и их связь с развитием бизнеса.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Кейс: нейросети для бизнеса как способ экономии времени и денег.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Кейс: роботизация производства.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10.06.2024. 11:00-13:20 мск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День 4. «Развитие каналов продаж для масштабирования бизнеса»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Установочная сессия. Каналы продаж: как выбирать, оценивать и управлять.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Кейс: ВЭД в современных реалиях. </w:t>
      </w:r>
    </w:p>
    <w:p>
      <w:pPr>
        <w:pStyle w:val="Normal"/>
        <w:bidi w:val="0"/>
        <w:jc w:val="left"/>
        <w:rPr/>
      </w:pPr>
      <w:r>
        <w:rPr/>
        <w:t xml:space="preserve">● </w:t>
      </w:r>
      <w:r>
        <w:rPr/>
        <w:t xml:space="preserve">Кейс: маркетплейсы для крупных производств.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-d-l.ru/intenciv-2024-06?utm_source=mpt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LibreOffice/7.2.4.1$Windows_X86_64 LibreOffice_project/27d75539669ac387bb498e35313b970b7fe9c4f9</Application>
  <AppVersion>15.0000</AppVersion>
  <Pages>1</Pages>
  <Words>208</Words>
  <Characters>1464</Characters>
  <CharactersWithSpaces>1671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2024-05-16T12:05:28Z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