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26E7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26E72" w:rsidRDefault="00CC3AE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E7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26E72" w:rsidRPr="00F20258" w:rsidRDefault="00CC3AEF">
            <w:pPr>
              <w:pStyle w:val="ConsPlusTitlePage0"/>
              <w:jc w:val="center"/>
              <w:rPr>
                <w:sz w:val="28"/>
                <w:szCs w:val="28"/>
              </w:rPr>
            </w:pPr>
            <w:r w:rsidRPr="00F20258">
              <w:rPr>
                <w:sz w:val="28"/>
                <w:szCs w:val="28"/>
              </w:rPr>
              <w:t>Постановление Правительства РМ от 21.06.2024 N 548</w:t>
            </w:r>
            <w:r w:rsidRPr="00F20258">
              <w:rPr>
                <w:sz w:val="28"/>
                <w:szCs w:val="28"/>
              </w:rPr>
              <w:br/>
              <w:t>(ред. от 21.02.2025)</w:t>
            </w:r>
            <w:r w:rsidRPr="00F20258">
              <w:rPr>
                <w:sz w:val="28"/>
                <w:szCs w:val="28"/>
              </w:rPr>
              <w:br/>
              <w:t>"</w:t>
            </w:r>
            <w:r w:rsidRPr="00F20258">
              <w:rPr>
                <w:sz w:val="28"/>
                <w:szCs w:val="28"/>
              </w:rPr>
              <w:t>Об утверждении Порядка предоставления субсидий из республиканского бюджета Республики Мордовия на возмещение части затрат на проведение мелиоративных мероприятий и признании утратившими силу отдельных постановлен</w:t>
            </w:r>
            <w:bookmarkStart w:id="0" w:name="_GoBack"/>
            <w:bookmarkEnd w:id="0"/>
            <w:r w:rsidRPr="00F20258">
              <w:rPr>
                <w:sz w:val="28"/>
                <w:szCs w:val="28"/>
              </w:rPr>
              <w:t>ий Правительства Республики Мордовия"</w:t>
            </w:r>
          </w:p>
        </w:tc>
      </w:tr>
      <w:tr w:rsidR="00526E7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26E72" w:rsidRDefault="00CC3AEF">
            <w:pPr>
              <w:pStyle w:val="ConsPlusTitlePage0"/>
              <w:jc w:val="center"/>
            </w:pPr>
            <w:r>
              <w:rPr>
                <w:sz w:val="28"/>
              </w:rPr>
              <w:t>Докум</w:t>
            </w:r>
            <w:r>
              <w:rPr>
                <w:sz w:val="28"/>
              </w:rPr>
              <w:t xml:space="preserve">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526E72" w:rsidRDefault="00526E72">
      <w:pPr>
        <w:pStyle w:val="ConsPlusNormal0"/>
        <w:sectPr w:rsidR="00526E7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26E72" w:rsidRDefault="00526E72">
      <w:pPr>
        <w:pStyle w:val="ConsPlusNormal0"/>
        <w:jc w:val="both"/>
        <w:outlineLvl w:val="0"/>
      </w:pPr>
    </w:p>
    <w:p w:rsidR="00526E72" w:rsidRDefault="00CC3AEF">
      <w:pPr>
        <w:pStyle w:val="ConsPlusTitle0"/>
        <w:jc w:val="center"/>
        <w:outlineLvl w:val="0"/>
      </w:pPr>
      <w:r>
        <w:t>ПРАВИТЕЛЬСТВО РЕСПУБЛИКИ МОРДОВИЯ</w:t>
      </w:r>
    </w:p>
    <w:p w:rsidR="00526E72" w:rsidRDefault="00526E72">
      <w:pPr>
        <w:pStyle w:val="ConsPlusTitle0"/>
        <w:jc w:val="center"/>
      </w:pPr>
    </w:p>
    <w:p w:rsidR="00526E72" w:rsidRDefault="00CC3AEF">
      <w:pPr>
        <w:pStyle w:val="ConsPlusTitle0"/>
        <w:jc w:val="center"/>
      </w:pPr>
      <w:r>
        <w:t>ПОСТАНОВЛЕНИЕ</w:t>
      </w:r>
    </w:p>
    <w:p w:rsidR="00526E72" w:rsidRDefault="00CC3AEF">
      <w:pPr>
        <w:pStyle w:val="ConsPlusTitle0"/>
        <w:jc w:val="center"/>
      </w:pPr>
      <w:r>
        <w:t>от 21 июня 2024 г. N 548</w:t>
      </w:r>
    </w:p>
    <w:p w:rsidR="00526E72" w:rsidRDefault="00526E72">
      <w:pPr>
        <w:pStyle w:val="ConsPlusTitle0"/>
        <w:jc w:val="center"/>
      </w:pPr>
    </w:p>
    <w:p w:rsidR="00526E72" w:rsidRDefault="00CC3AEF">
      <w:pPr>
        <w:pStyle w:val="ConsPlusTitle0"/>
        <w:jc w:val="center"/>
      </w:pPr>
      <w:r>
        <w:t>ОБ УТВЕРЖДЕНИИ ПОРЯДКА ПРЕДОСТАВЛЕНИЯ СУБСИДИЙ</w:t>
      </w:r>
    </w:p>
    <w:p w:rsidR="00526E72" w:rsidRDefault="00CC3AEF">
      <w:pPr>
        <w:pStyle w:val="ConsPlusTitle0"/>
        <w:jc w:val="center"/>
      </w:pPr>
      <w:r>
        <w:t>ИЗ РЕСПУБЛИКАНСКОГО БЮДЖЕТА РЕСПУБЛИКИ МОРДОВИЯ</w:t>
      </w:r>
    </w:p>
    <w:p w:rsidR="00526E72" w:rsidRDefault="00CC3AEF">
      <w:pPr>
        <w:pStyle w:val="ConsPlusTitle0"/>
        <w:jc w:val="center"/>
      </w:pPr>
      <w:r>
        <w:t>НА ВОЗМЕЩЕНИЕ ЧАСТИ ЗАТРАТ НА ПРОВЕДЕНИЕ МЕЛИОРАТИВНЫХ</w:t>
      </w:r>
    </w:p>
    <w:p w:rsidR="00526E72" w:rsidRDefault="00CC3AEF">
      <w:pPr>
        <w:pStyle w:val="ConsPlusTitle0"/>
        <w:jc w:val="center"/>
      </w:pPr>
      <w:r>
        <w:t>МЕРОПРИЯТИЙ И ПРИЗНАНИИ УТРАТИ</w:t>
      </w:r>
      <w:r>
        <w:t>ВШИМИ СИЛУ ОТДЕЛЬНЫХ</w:t>
      </w:r>
    </w:p>
    <w:p w:rsidR="00526E72" w:rsidRDefault="00CC3AEF">
      <w:pPr>
        <w:pStyle w:val="ConsPlusTitle0"/>
        <w:jc w:val="center"/>
      </w:pPr>
      <w:r>
        <w:t>ПОСТАНОВЛЕНИЙ ПРАВИТЕЛЬСТВА РЕСПУБЛИКИ МОРДОВИЯ</w:t>
      </w:r>
    </w:p>
    <w:p w:rsidR="00526E72" w:rsidRDefault="00526E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26E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E72" w:rsidRDefault="00526E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E72" w:rsidRDefault="00526E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6E72" w:rsidRDefault="00CC3AE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6E72" w:rsidRDefault="00CC3AE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21.02.2025 N 258)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E72" w:rsidRDefault="00526E72">
            <w:pPr>
              <w:pStyle w:val="ConsPlusNormal0"/>
            </w:pPr>
          </w:p>
        </w:tc>
      </w:tr>
    </w:tbl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ind w:firstLine="540"/>
        <w:jc w:val="both"/>
      </w:pPr>
      <w:r>
        <w:t xml:space="preserve">В соответствии со </w:t>
      </w:r>
      <w:hyperlink r:id="rId11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78</w:t>
        </w:r>
      </w:hyperlink>
      <w:r>
        <w:t xml:space="preserve">, </w:t>
      </w:r>
      <w:hyperlink r:id="rId12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абзацем вторым пункта 4 статьи 78.5</w:t>
        </w:r>
      </w:hyperlink>
      <w:r>
        <w:t xml:space="preserve">, </w:t>
      </w:r>
      <w:hyperlink r:id="rId1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85</w:t>
        </w:r>
      </w:hyperlink>
      <w:r>
        <w:t xml:space="preserve"> Бюджетного кодекса Российской Федерации, </w:t>
      </w:r>
      <w:hyperlink r:id="rId14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</w:t>
      </w:r>
      <w:r>
        <w:t xml:space="preserve">ерации от 14 мая 2021 г. N 731 "О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 и </w:t>
      </w:r>
      <w:hyperlink r:id="rId15" w:tooltip="Постановление Правительства РМ от 27.12.2023 N 785 (ред. от 02.05.2024) &quot;Об утверждении государственной программы эффективного вовлечения в оборот земель сельскохозяйственного назначения и развития мелиоративного комплекса Республики Мордовия&quot; (вместе с &quot;Поряд">
        <w:r>
          <w:rPr>
            <w:color w:val="0000FF"/>
          </w:rPr>
          <w:t>постановлением</w:t>
        </w:r>
      </w:hyperlink>
      <w:r>
        <w:t xml:space="preserve"> Правительства Республики Мордовия от 27 декабря 2023 г. N 785 "Об утверждении государственной программы эффективного вовлечения в оборот земель сельскохозяйственного назна</w:t>
      </w:r>
      <w:r>
        <w:t>чения и развития мелиоративного комплекса Республики Мордовия" Правительство Республики Мордовия постановляет: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1. Установить расходное обязательство Республики Мордовия по предоставлению субсидий из республиканского бюджета Республики Мордовия на возмещени</w:t>
      </w:r>
      <w:r>
        <w:t>е части затрат на проведение мелиоративных мероприятий.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2. Утвердить прилагаемый </w:t>
      </w:r>
      <w:hyperlink w:anchor="P38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субсидий из республиканского бюджета Республики Мордовия на проведение мелиоративных мероприятий.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526E72" w:rsidRDefault="00CC3AEF">
      <w:pPr>
        <w:pStyle w:val="ConsPlusNormal0"/>
        <w:spacing w:before="240"/>
        <w:ind w:firstLine="540"/>
        <w:jc w:val="both"/>
      </w:pPr>
      <w:hyperlink r:id="rId16" w:tooltip="Постановление Правительства РМ от 15.12.2021 N 570 (ред. от 14.08.2023) &quot;Об утверждении Порядка предоставления субсидий из республиканского бюджета Республики Мордовия на возмещение части затрат, связанных с реализацией гидромелиоративных, культуртехнических м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15 декабря 2021 г. N 570 "</w:t>
      </w:r>
      <w:r>
        <w:t>Об утверждении Порядка предоставления субсидий из республиканского бюджета Республики Мордовия на возмещение части затрат, связанных с реализацией гидромелиоративных, культуртехнических мероприятий, а также мероприятий в области известкования кислых почв н</w:t>
      </w:r>
      <w:r>
        <w:t>а пашне и признании утратившими силу отдельных постановлений Правительства Республики Мордовия" ("Известия Мордовии" от 17 декабря 2021 г. N 140-63);</w:t>
      </w:r>
    </w:p>
    <w:p w:rsidR="00526E72" w:rsidRDefault="00CC3AEF">
      <w:pPr>
        <w:pStyle w:val="ConsPlusNormal0"/>
        <w:spacing w:before="240"/>
        <w:ind w:firstLine="540"/>
        <w:jc w:val="both"/>
      </w:pPr>
      <w:hyperlink r:id="rId17" w:tooltip="Постановление Правительства РМ от 18.11.2022 N 746 (ред. от 02.05.2024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пункт 2</w:t>
        </w:r>
      </w:hyperlink>
      <w:r>
        <w:t xml:space="preserve"> постановления Пр</w:t>
      </w:r>
      <w:r>
        <w:t>авительства Республики Мордовия от 18 ноября 2022 г. N 746 "О внесении изменений в отдельные постановления Правительства Республики Мордовия" (официальный интернет-портал правовой информации (</w:t>
      </w:r>
      <w:hyperlink r:id="rId18">
        <w:r>
          <w:rPr>
            <w:color w:val="0000FF"/>
          </w:rPr>
          <w:t>www.pravo.gov.ru</w:t>
        </w:r>
      </w:hyperlink>
      <w:r>
        <w:t>), 18 ноября</w:t>
      </w:r>
      <w:r>
        <w:t xml:space="preserve"> 2022 г., N 1300202211180004);</w:t>
      </w:r>
    </w:p>
    <w:p w:rsidR="00526E72" w:rsidRDefault="00CC3AEF">
      <w:pPr>
        <w:pStyle w:val="ConsPlusNormal0"/>
        <w:spacing w:before="240"/>
        <w:ind w:firstLine="540"/>
        <w:jc w:val="both"/>
      </w:pPr>
      <w:hyperlink r:id="rId19" w:tooltip="Постановление Правительства РМ от 14.02.2023 N 80 (ред. от 21.02.2024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14 февраля 2023 г. N 80 "О внесении изменений в отдельные постановления Правительства Республики Мордовия" (официа</w:t>
      </w:r>
      <w:r>
        <w:t xml:space="preserve">льный </w:t>
      </w:r>
      <w:r>
        <w:lastRenderedPageBreak/>
        <w:t>интернет-портал правовой информации (</w:t>
      </w:r>
      <w:hyperlink r:id="rId20">
        <w:r>
          <w:rPr>
            <w:color w:val="0000FF"/>
          </w:rPr>
          <w:t>www.pravo.gov.ru</w:t>
        </w:r>
      </w:hyperlink>
      <w:r>
        <w:t>), 16 февраля 2023 г., N 1300202302160003);</w:t>
      </w:r>
    </w:p>
    <w:p w:rsidR="00526E72" w:rsidRDefault="00CC3AEF">
      <w:pPr>
        <w:pStyle w:val="ConsPlusNormal0"/>
        <w:spacing w:before="240"/>
        <w:ind w:firstLine="540"/>
        <w:jc w:val="both"/>
      </w:pPr>
      <w:hyperlink r:id="rId21" w:tooltip="Постановление Правительства РМ от 13.04.2023 N 193 (ред. от 27.03.2024) &quot;О внесении изменений в отдельные постановления Правительства Республики Мордов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13 ап</w:t>
      </w:r>
      <w:r>
        <w:t>реля 2023 г. N 193 "О внесении изменений в отдельные постановления Правительства Республики Мордовия" ("Известия Мордовии" от 14 апреля 2023 г. N 40-16);</w:t>
      </w:r>
    </w:p>
    <w:p w:rsidR="00526E72" w:rsidRDefault="00CC3AEF">
      <w:pPr>
        <w:pStyle w:val="ConsPlusNormal0"/>
        <w:spacing w:before="240"/>
        <w:ind w:firstLine="540"/>
        <w:jc w:val="both"/>
      </w:pPr>
      <w:hyperlink r:id="rId22" w:tooltip="Постановление Правительства РМ от 14.08.2023 N 396 &quot;О внесении изменений в Порядок предоставления субсидий из республиканского бюджета Республики Мордовия на возмещение части затрат, связанных с реализацией гидромелиоративных, культуртехнических мероприятий, а">
        <w:r>
          <w:rPr>
            <w:color w:val="0000FF"/>
          </w:rPr>
          <w:t>постановление</w:t>
        </w:r>
      </w:hyperlink>
      <w:r>
        <w:t xml:space="preserve"> Правительства Республики Мордовия от 14 августа 2023 г. N 396 "О внесении изменений в Порядок предоставления субсидий из республиканского бюджета Республики Мордовия на возмещение части затрат, связанных с реализацией гидромелиоративн</w:t>
      </w:r>
      <w:r>
        <w:t>ых, культуртехнических мероприятий, а также мероприятий в области известкования кислых почв на пашне" (официальный интернет-портал правовой информации (</w:t>
      </w:r>
      <w:hyperlink r:id="rId23">
        <w:r>
          <w:rPr>
            <w:color w:val="0000FF"/>
          </w:rPr>
          <w:t>www.pravo.gov.ru</w:t>
        </w:r>
      </w:hyperlink>
      <w:r>
        <w:t>), 14 августа 2023 г., N 1300202308140013).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4. Насто</w:t>
      </w:r>
      <w:r>
        <w:t>ящее постановление вступает в силу со дня его официального опубликования.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right"/>
      </w:pPr>
      <w:r>
        <w:t>Председатель Правительства</w:t>
      </w:r>
    </w:p>
    <w:p w:rsidR="00526E72" w:rsidRDefault="00CC3AEF">
      <w:pPr>
        <w:pStyle w:val="ConsPlusNormal0"/>
        <w:jc w:val="right"/>
      </w:pPr>
      <w:r>
        <w:t>Республики Мордовия</w:t>
      </w:r>
    </w:p>
    <w:p w:rsidR="00526E72" w:rsidRDefault="00CC3AEF">
      <w:pPr>
        <w:pStyle w:val="ConsPlusNormal0"/>
        <w:jc w:val="right"/>
      </w:pPr>
      <w:r>
        <w:t>Д.ПОЗДНЯКОВ</w:t>
      </w: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right"/>
        <w:outlineLvl w:val="0"/>
      </w:pPr>
      <w:r>
        <w:t>Утвержден</w:t>
      </w:r>
    </w:p>
    <w:p w:rsidR="00526E72" w:rsidRDefault="00CC3AEF">
      <w:pPr>
        <w:pStyle w:val="ConsPlusNormal0"/>
        <w:jc w:val="right"/>
      </w:pPr>
      <w:r>
        <w:t>постановлением Правительства</w:t>
      </w:r>
    </w:p>
    <w:p w:rsidR="00526E72" w:rsidRDefault="00CC3AEF">
      <w:pPr>
        <w:pStyle w:val="ConsPlusNormal0"/>
        <w:jc w:val="right"/>
      </w:pPr>
      <w:r>
        <w:t>Республики Мордовия</w:t>
      </w:r>
    </w:p>
    <w:p w:rsidR="00526E72" w:rsidRDefault="00CC3AEF">
      <w:pPr>
        <w:pStyle w:val="ConsPlusNormal0"/>
        <w:jc w:val="right"/>
      </w:pPr>
      <w:r>
        <w:t>от 21 июня 2024 г. N 548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Title0"/>
        <w:jc w:val="center"/>
      </w:pPr>
      <w:bookmarkStart w:id="1" w:name="P38"/>
      <w:bookmarkEnd w:id="1"/>
      <w:r>
        <w:t>ПОРЯДОК</w:t>
      </w:r>
    </w:p>
    <w:p w:rsidR="00526E72" w:rsidRDefault="00CC3AEF">
      <w:pPr>
        <w:pStyle w:val="ConsPlusTitle0"/>
        <w:jc w:val="center"/>
      </w:pPr>
      <w:r>
        <w:t xml:space="preserve">ПРЕДОСТАВЛЕНИЯ СУБСИДИЙ </w:t>
      </w:r>
      <w:r>
        <w:t>ИЗ РЕСПУБЛИКАНСКОГО БЮДЖЕТА</w:t>
      </w:r>
    </w:p>
    <w:p w:rsidR="00526E72" w:rsidRDefault="00CC3AEF">
      <w:pPr>
        <w:pStyle w:val="ConsPlusTitle0"/>
        <w:jc w:val="center"/>
      </w:pPr>
      <w:r>
        <w:t>РЕСПУБЛИКИ МОРДОВИЯ НА ВОЗМЕЩЕНИЕ ЧАСТИ ЗАТРАТ НА ПРОВЕДЕНИЕ</w:t>
      </w:r>
    </w:p>
    <w:p w:rsidR="00526E72" w:rsidRDefault="00CC3AEF">
      <w:pPr>
        <w:pStyle w:val="ConsPlusTitle0"/>
        <w:jc w:val="center"/>
      </w:pPr>
      <w:r>
        <w:t>МЕЛИОРАТИВНЫХ МЕРОПРИЯТИЙ</w:t>
      </w:r>
    </w:p>
    <w:p w:rsidR="00526E72" w:rsidRDefault="00526E7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26E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E72" w:rsidRDefault="00526E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E72" w:rsidRDefault="00526E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6E72" w:rsidRDefault="00CC3AE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6E72" w:rsidRDefault="00CC3AE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РМ от 21.02.2025 N 258)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6E72" w:rsidRDefault="00526E72">
            <w:pPr>
              <w:pStyle w:val="ConsPlusNormal0"/>
            </w:pPr>
          </w:p>
        </w:tc>
      </w:tr>
    </w:tbl>
    <w:p w:rsidR="00526E72" w:rsidRDefault="00526E72">
      <w:pPr>
        <w:pStyle w:val="ConsPlusNormal0"/>
        <w:jc w:val="both"/>
      </w:pPr>
    </w:p>
    <w:p w:rsidR="00526E72" w:rsidRDefault="00CC3AEF">
      <w:pPr>
        <w:pStyle w:val="ConsPlusTitle0"/>
        <w:jc w:val="center"/>
        <w:outlineLvl w:val="1"/>
      </w:pPr>
      <w:r>
        <w:t>Глава 1. ОБЩИЕ ПОЛОЖЕНИЯ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ind w:firstLine="540"/>
        <w:jc w:val="both"/>
      </w:pPr>
      <w:r>
        <w:t xml:space="preserve">1. Настоящий Порядок устанавливает условия, цели, процедуру отбора и порядок предоставления субсидий из республиканского бюджета Республики Мордовия сельскохозяйственным товаропроизводителям, признанным таковыми в соответствии со </w:t>
      </w:r>
      <w:hyperlink r:id="rId25" w:tooltip="Федеральный закон от 29.12.2006 N 264-ФЗ (ред. от 26.12.2024) &quot;О развитии сельского хозяйства&quot; (с изм. и доп., вступ. в силу с 01.03.2025) {КонсультантПлюс}">
        <w:r>
          <w:rPr>
            <w:color w:val="0000FF"/>
          </w:rPr>
          <w:t>ст</w:t>
        </w:r>
        <w:r>
          <w:rPr>
            <w:color w:val="0000FF"/>
          </w:rPr>
          <w:t>атьей 3</w:t>
        </w:r>
      </w:hyperlink>
      <w:r>
        <w:t xml:space="preserve"> Федерального закона от 29 декабря 2006 г. N 264-ФЗ "О развитии сельского хозяйства" (за исключением граждан, ведущих личное подсобное хозяйство), научным и образовательным организациям, (далее соответственно - участник отбора, получатель субсидии),</w:t>
      </w:r>
      <w:r>
        <w:t xml:space="preserve"> на возмещение части затрат на проведение мелиоративных мероприятий в соответствии с </w:t>
      </w:r>
      <w:hyperlink r:id="rId26" w:tooltip="Постановление Правительства РМ от 27.12.2023 N 785 (ред. от 02.05.2024) &quot;Об утверждении государственной программы эффективного вовлечения в оборот земель сельскохозяйственного назначения и развития мелиоративного комплекса Республики Мордовия&quot; (вместе с &quot;Поряд">
        <w:r>
          <w:rPr>
            <w:color w:val="0000FF"/>
          </w:rPr>
          <w:t>постановлением</w:t>
        </w:r>
      </w:hyperlink>
      <w:r>
        <w:t xml:space="preserve"> </w:t>
      </w:r>
      <w:r>
        <w:lastRenderedPageBreak/>
        <w:t>Правительства Республики Мордовия от 27 дека</w:t>
      </w:r>
      <w:r>
        <w:t xml:space="preserve">бря 2023 г. N 785 "Об утверждении государственной программы эффективного вовлечения в оборот земель сельскохозяйственного назначения и развития мелиоративного комплекса Республики Мордовия" и </w:t>
      </w:r>
      <w:hyperlink r:id="rId27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 на проведение мелиоративных</w:t>
      </w:r>
      <w:r>
        <w:t xml:space="preserve"> мероприятий, приведенными в приложении 6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</w:t>
      </w:r>
      <w:r>
        <w:t>дерации от 14 мая 2021 г. N 731 "О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2. Используемые в настоящем Порядке основные понятия применяютс</w:t>
      </w:r>
      <w:r>
        <w:t xml:space="preserve">я в значениях, указанных в </w:t>
      </w:r>
      <w:hyperlink r:id="rId28" w:tooltip="Постановление Правительства РФ от 14.05.2021 N 731 (ред. от 16.05.2025) &quot;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&quot; {КонсультантПлюс}">
        <w:r>
          <w:rPr>
            <w:color w:val="0000FF"/>
          </w:rPr>
          <w:t>Правилах</w:t>
        </w:r>
      </w:hyperlink>
      <w:r>
        <w:t xml:space="preserve"> предоставления и распределения субсидий из федерального бюджета бюджетам субъектов Российской Федерации</w:t>
      </w:r>
      <w:r>
        <w:t xml:space="preserve"> на проведение мелиоративных мероприятий, приведенных в приложении 6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</w:t>
      </w:r>
      <w:r>
        <w:t>Правительства Российской Федерации от 14 мая 2021 г. N 731 "О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Федерации".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2" w:name="P49"/>
      <w:bookmarkEnd w:id="2"/>
      <w:r>
        <w:t xml:space="preserve">3. Субсидии предоставляются в целях </w:t>
      </w:r>
      <w:r>
        <w:t xml:space="preserve">проведения мелиоративных мероприятий в рамках реализации Государственной </w:t>
      </w:r>
      <w:hyperlink r:id="rId29" w:tooltip="Постановление Правительства РМ от 27.12.2023 N 785 (ред. от 02.05.2024) &quot;Об утверждении государственной программы эффективного вовлечения в оборот земель сельскохозяйственного назначения и развития мелиоративного комплекса Республики Мордовия&quot; (вместе с &quot;Поряд">
        <w:r>
          <w:rPr>
            <w:color w:val="0000FF"/>
          </w:rPr>
          <w:t>программы</w:t>
        </w:r>
      </w:hyperlink>
      <w:r>
        <w:t xml:space="preserve"> эффективного вовлечения в оборот земель </w:t>
      </w:r>
      <w:r>
        <w:t>сельскохозяйственного назначения и развития мелиоративного комплекса Республики Мордовия, утвержденной постановлением Правительства Республики Мордовия от 27 декабря 2023 г. N 785 "Об утверждении государственной программы эффективного вовлечения в оборот з</w:t>
      </w:r>
      <w:r>
        <w:t>емель сельскохозяйственного назначения и развития мелиоративного комплекса Республики Мордовия".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4. Главным распорядителем средств республиканского бюджета Республики Мордовия, осуществляющим предоставление субсидий в соответствии с настоящим Порядком, явл</w:t>
      </w:r>
      <w:r>
        <w:t>яется Министерство сельского хозяйства и продовольствия Республики Мордовия (далее - главный распорядитель).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3" w:name="P51"/>
      <w:bookmarkEnd w:id="3"/>
      <w:r>
        <w:t>5. Субсидии предоставляются из республиканского бюджета Республики Мордовия на возмещение части затрат, связанных с реализацией следующих мероприят</w:t>
      </w:r>
      <w:r>
        <w:t>ий: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4" w:name="P52"/>
      <w:bookmarkEnd w:id="4"/>
      <w:r>
        <w:t>1) гидромелиоративные мероприятия: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разработка проектно-сметной документации на проведение гидромелиоративных мероприятий - не более 5 процентов затрат на реализацию проекта мелиорации (в случае если объем затрат на разработку проектно-сметной документа</w:t>
      </w:r>
      <w:r>
        <w:t>ции превышает 5 процентов затрат на реализацию проекта мелиорации, сумма превышения не подлежит субсидированию за счет средств республиканского бюджета Республики Мордовия);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строительство, реконструкция и техническое перевооружение оросительных и осушитель</w:t>
      </w:r>
      <w:r>
        <w:t>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получателям средств, приобретение машин, установок, дождевальных и поливальных ап</w:t>
      </w:r>
      <w:r>
        <w:t xml:space="preserve">паратов, </w:t>
      </w:r>
      <w:r>
        <w:lastRenderedPageBreak/>
        <w:t>насосных станций, включенных в сводный сметный расчет стоимости строительства, реконструкции и технического перевооружения;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5" w:name="P55"/>
      <w:bookmarkEnd w:id="5"/>
      <w:r>
        <w:t>2) культуртехнические мероприятия на выбывших сельскохозяйственных угодьях, вовлекаемых в сельскохозяйственный оборот: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разр</w:t>
      </w:r>
      <w:r>
        <w:t>аботка проектно-сметной документации на проведение культуртехнических мероприятий - не более 5 процентов затрат на реализацию проекта мелиорации (в случае если объем затрат на разработку проектно-сметной документации превышает 5 процентов затрат на реализа</w:t>
      </w:r>
      <w:r>
        <w:t>цию проекта мелиорации, сумма превышения не подлежит субсидированию за счет средств республиканского бюджета Республики Мордовия);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расчистка земель от древесной и травянистой растительности, кочек, пней и мха, а также от камней и иных предметов;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рыхление, </w:t>
      </w:r>
      <w:r>
        <w:t>пескование, глинование, землевание, плантаж и первичная обработка почвы;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6" w:name="P59"/>
      <w:bookmarkEnd w:id="6"/>
      <w:r>
        <w:t>3) мероприятия по химической мелиорации земель, включающей мероприятия в области известкования кислых почв, фосфоритования и гипсования почв, в том числе:</w:t>
      </w:r>
    </w:p>
    <w:p w:rsidR="00526E72" w:rsidRDefault="00CC3AEF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приобретение химических мелиорантов, включенных в Государственный каталог пестицидов и агрохимикатов, разрешенных к применению на территории Российской Федерации (далее - мелиоранты);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осуществление раб</w:t>
      </w:r>
      <w:r>
        <w:t>от для проведения химической мелиорации земель;</w:t>
      </w:r>
    </w:p>
    <w:p w:rsidR="00526E72" w:rsidRDefault="00CC3AEF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осуществление транспортных расходов на доставку мелиорантов от места их приобретения до места проведения мероприятий по химич</w:t>
      </w:r>
      <w:r>
        <w:t>еской мелиорации земель;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разработка проектно-сметной документации на проведение мероприятий по химической мелиорации земель на основании данных агрохимического обследования полей - не более 5 процентов затрат на реализацию проекта мелиорации (в случае, есл</w:t>
      </w:r>
      <w:r>
        <w:t>и объем затрат на разработку проектно-сметной документации превышает 5 процентов затрат на реализацию проекта мелиорации, сумма превышения не подлежит субсидированию за счет средств республиканского бюджета Республики Мордовия).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6. Субсидии предоставляются</w:t>
      </w:r>
      <w:r>
        <w:t xml:space="preserve"> в пределах лимитов бюджетных обязательств, предусмотренных в республиканском бюджете Республики Мордовия на соответствующий финансовый год и на плановый период и доведенных до главного распорядителя как получателя бюджетных средств на предоставление субси</w:t>
      </w:r>
      <w:r>
        <w:t xml:space="preserve">дии на цели, указанные в </w:t>
      </w:r>
      <w:hyperlink w:anchor="P49" w:tooltip="3. Субсидии предоставляются в целях проведения мелиоративных мероприятий в рамках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еспублики Мордовия, утвержденно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Не осуществляется возмещение затрат на реализацию проектов мелиорации в части приобретения оборудования, машин, механизмов, мелиоративной техники и других основных ср</w:t>
      </w:r>
      <w:r>
        <w:t xml:space="preserve">едств, бывших в употреблении, а также приобретения объектов незавершенного строительства, проведения капитального ремонта мелиоративных систем и отдельно расположенных </w:t>
      </w:r>
      <w:r>
        <w:lastRenderedPageBreak/>
        <w:t>гидротехнических сооружений.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Title0"/>
        <w:jc w:val="center"/>
        <w:outlineLvl w:val="1"/>
      </w:pPr>
      <w:r>
        <w:t>Глава 2. ПОРЯДОК ПРОВЕДЕНИЯ ПРЕДВАРИТЕЛЬНОГО ОТБОРА</w:t>
      </w:r>
    </w:p>
    <w:p w:rsidR="00526E72" w:rsidRDefault="00CC3AEF">
      <w:pPr>
        <w:pStyle w:val="ConsPlusTitle0"/>
        <w:jc w:val="center"/>
      </w:pPr>
      <w:r>
        <w:t>ДОКУМЕ</w:t>
      </w:r>
      <w:r>
        <w:t>НТОВ НА ПРОВЕДЕНИЕ МЕЛИОРАТИВНЫХ МЕРОПРИЯТИЙ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ind w:firstLine="540"/>
        <w:jc w:val="both"/>
      </w:pPr>
      <w:r>
        <w:t xml:space="preserve">7. Субсидии предоставляются на возмещение части затрат участникам отбора на реализацию проектов мелиорации, прошедших отбор в соответствии с </w:t>
      </w:r>
      <w:hyperlink r:id="rId32" w:tooltip="Приказ Минсельхоза России от 27.09.2024 N 562 &quot;Об утверждении Порядка отбора проектов мелиорации&quot; (Зарегистрировано в Минюсте России 26.12.2024 N 80783) {КонсультантПлюс}">
        <w:r>
          <w:rPr>
            <w:color w:val="0000FF"/>
          </w:rPr>
          <w:t>Порядком</w:t>
        </w:r>
      </w:hyperlink>
      <w:r>
        <w:t xml:space="preserve"> отбора проектов мелиорации, утвержденным приказом Министерства сельского хозяйства Российской Федерации от 27 сентября 2024 г. N 562 "Об утверждении Порядка отбора проектов мелиорации" (далее - Порядок отбора пр</w:t>
      </w:r>
      <w:r>
        <w:t>оектов мелиорации).</w:t>
      </w:r>
    </w:p>
    <w:p w:rsidR="00526E72" w:rsidRDefault="00CC3AEF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7" w:name="P74"/>
      <w:bookmarkEnd w:id="7"/>
      <w:r>
        <w:t>8. К участию в предварительном отборе допускаются проекты, представленные участникам отбора, соответствующие следующим требованиям: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проекты мелиорации со</w:t>
      </w:r>
      <w:r>
        <w:t>ответствуют требованиям, предъявляемым к проектам на проведение мелиоративных мероприятий в соответствии с Порядком отбора проектов мелиорации;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участник отбора на дату подачи заявки соответствует требованиям, установленным в </w:t>
      </w:r>
      <w:hyperlink w:anchor="P124" w:tooltip="2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22</w:t>
        </w:r>
      </w:hyperlink>
      <w:r>
        <w:t xml:space="preserve"> настоящего Порядка.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9. Заявка и документы, указанные в пункте 10 настоящего Порядка, предоставляют</w:t>
      </w:r>
      <w:r>
        <w:t>ся участником отбора главному распорядителю по мере готовности до даты начала приема заявок Министерством сельского хозяйства Российской Федерации.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8" w:name="P78"/>
      <w:bookmarkEnd w:id="8"/>
      <w:r>
        <w:t>10. Состав и форма документов, представляемых главному распорядителю одновременно с заявкой для целей, указа</w:t>
      </w:r>
      <w:r>
        <w:t xml:space="preserve">нных в </w:t>
      </w:r>
      <w:hyperlink w:anchor="P49" w:tooltip="3. Субсидии предоставляются в целях проведения мелиоративных мероприятий в рамках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еспублики Мордовия, утвержденно">
        <w:r>
          <w:rPr>
            <w:color w:val="0000FF"/>
          </w:rPr>
          <w:t>пункте 3</w:t>
        </w:r>
      </w:hyperlink>
      <w:r>
        <w:t xml:space="preserve"> настоящего Порядка, установлены Порядком отбора проектов мелиорации.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11. Документы представляются главному распорядителю на бумажном носителе в виде оригиналов или заверенных копий. Заявочная документация</w:t>
      </w:r>
      <w:r>
        <w:t xml:space="preserve"> должна быть пронумерована, прошита и скреплена печатью и иметь четко читаемый текст.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12. Главный распорядитель осуществляет прием и регистрацию комплекта документов в порядке их поступления.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13. Главный распорядитель рассматривает комплект документов в те</w:t>
      </w:r>
      <w:r>
        <w:t>чение 3 рабочих дней с даты приема заявок главным распорядителем и по результатам их рассмотрения принимает одно из следующих решений: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о включении комплекта документов в состав заявочной документации для последующего направления в Министерство сельского хо</w:t>
      </w:r>
      <w:r>
        <w:t>зяйства Российской Федерации для участия в конкурсном отборе;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об отказе во включении комплекта документов в состав заявочной документации.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14. Решение об отказе во включении документов в состав заявочной документации для направления для участия в отборе пр</w:t>
      </w:r>
      <w:r>
        <w:t xml:space="preserve">оектов мелиорации, проводимом Министерством сельского </w:t>
      </w:r>
      <w:r>
        <w:lastRenderedPageBreak/>
        <w:t>хозяйства Российской Федерации, принимается в следующих случаях: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несоответствие участника отбора и проектов мелиорации требованиям, установленным в </w:t>
      </w:r>
      <w:hyperlink w:anchor="P74" w:tooltip="8. К участию в предварительном отборе допускаются проекты, представленные участникам отбора, соответствующие следующим требованиям:">
        <w:r>
          <w:rPr>
            <w:color w:val="0000FF"/>
          </w:rPr>
          <w:t>пункте 8</w:t>
        </w:r>
      </w:hyperlink>
      <w:r>
        <w:t xml:space="preserve"> настоящего Порядка;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непредставление (представление не в полном объеме) документов в составе комплекта документов, установленных </w:t>
      </w:r>
      <w:hyperlink w:anchor="P78" w:tooltip="10. Состав и форма документов, представляемых главному распорядителю одновременно с заявкой для целей, указанных в пункте 3 настоящего Порядка, установлены Порядком отбора проектов мелиорации.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несоответст</w:t>
      </w:r>
      <w:r>
        <w:t xml:space="preserve">вие представленного комплекта документов требованиям, установленным в </w:t>
      </w:r>
      <w:hyperlink w:anchor="P78" w:tooltip="10. Состав и форма документов, представляемых главному распорядителю одновременно с заявкой для целей, указанных в пункте 3 настоящего Порядка, установлены Порядком отбора проектов мелиорации.">
        <w:r>
          <w:rPr>
            <w:color w:val="0000FF"/>
          </w:rPr>
          <w:t>пункте 10</w:t>
        </w:r>
      </w:hyperlink>
      <w:r>
        <w:t xml:space="preserve"> настоящего Порядка;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представленном комплекте документов;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подача заявки позже даты начала приема заявок для участия в отборе проектов мелиорации, установленной Минист</w:t>
      </w:r>
      <w:r>
        <w:t>ерством сельского хозяйства Российской Федерации для финансирования их в следующем финансовом году.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15. В случае принятия решения об отказе во включении комплекта документов в состав заявочной документации главный распорядитель в течение 3 рабочих дней уве</w:t>
      </w:r>
      <w:r>
        <w:t>домляет заявителя о принятом решении с обоснованием причин.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16. В случае принятия решения о включении комплекта документов в состав заявочной документации для последующего направления в Министерство сельского хозяйства Российской Федерации для участия в от</w:t>
      </w:r>
      <w:r>
        <w:t>боре проектов мелиорации, проводимом комиссией, сформированной Министерством сельского хозяйства Российской Федерации, в сроки, установленные Министерством сельского хозяйства Российской Федерации, главный распорядитель в течение 2 рабочих дней со дня прин</w:t>
      </w:r>
      <w:r>
        <w:t>ятия такого решения составляет реестр заявочной документации, прошедшей предварительный отбор проектов мелиорации и размещает его на официальном сайте главного распорядителя в информационно-телекоммуникационной сети "Интернет".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Title0"/>
        <w:jc w:val="center"/>
        <w:outlineLvl w:val="1"/>
      </w:pPr>
      <w:r>
        <w:t xml:space="preserve">Глава 3. УСЛОВИЯ И ПОРЯДОК </w:t>
      </w:r>
      <w:r>
        <w:t>ПРЕДОСТАВЛЕНИЯ СУБСИДИЙ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ind w:firstLine="540"/>
        <w:jc w:val="both"/>
      </w:pPr>
      <w:bookmarkStart w:id="9" w:name="P95"/>
      <w:bookmarkEnd w:id="9"/>
      <w:r>
        <w:t>17. Условиями предоставления субсидий являются: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1) соответствие получателя субсидии статусу сельскохозяйственного товаропроизводителя (за исключением граждан, ведущих личное подсобное хозяйство, научных организаций);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2) проведение научных исследований в области селекции и семеноводства, мелиорации земель и повышения продуктивности почв (для научных и образовательных организаций);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3) заключение соглашения;</w:t>
      </w:r>
    </w:p>
    <w:p w:rsidR="00526E72" w:rsidRDefault="00CC3AEF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</w:t>
      </w:r>
      <w:r>
        <w:t xml:space="preserve">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4) у участника отбора отсутствует просроченная задолженность за услуги по подаче (отводу) и (или) в отношении участника отбора имеется принятое к производству судом исковое заявление подведомственного Министерству сельского хозяйства Рос</w:t>
      </w:r>
      <w:r>
        <w:t xml:space="preserve">сийской Федерации федерального государственного бюджетного учреждения в области мелиорации, обслуживающим территорию Республики Мордовия, (заявления) о взыскании задолженности по договору оказания услуг по </w:t>
      </w:r>
      <w:r>
        <w:lastRenderedPageBreak/>
        <w:t>подаче (отводу) воды в размере, превышающем 50 тыс</w:t>
      </w:r>
      <w:r>
        <w:t>яч рублей;</w:t>
      </w:r>
    </w:p>
    <w:p w:rsidR="00526E72" w:rsidRDefault="00CC3AEF">
      <w:pPr>
        <w:pStyle w:val="ConsPlusNormal0"/>
        <w:jc w:val="both"/>
      </w:pPr>
      <w:r>
        <w:t xml:space="preserve">(пп. 4 введен </w:t>
      </w:r>
      <w:hyperlink r:id="rId35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5) у участника отбора отсутствует просроченной задолженности по оплате штрафов за порчу земель и невыполнение обязанностей по рекультивации земель, обязате</w:t>
      </w:r>
      <w:r>
        <w:t>льных мероприятий по улучшению земель и охране почв.</w:t>
      </w:r>
    </w:p>
    <w:p w:rsidR="00526E72" w:rsidRDefault="00CC3AEF">
      <w:pPr>
        <w:pStyle w:val="ConsPlusNormal0"/>
        <w:jc w:val="both"/>
      </w:pPr>
      <w:r>
        <w:t xml:space="preserve">(пп. 5 введен </w:t>
      </w:r>
      <w:hyperlink r:id="rId36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18. Размер затрат, возмещаемых из республиканского бюджета Республики Мордовия участникам отбора, определяется с </w:t>
      </w:r>
      <w:r>
        <w:t xml:space="preserve">учетом предельного размера стоимости работ на один гектар площади земель по мероприятиям предусмотренным </w:t>
      </w:r>
      <w:hyperlink w:anchor="P51" w:tooltip="5. Субсидии предоставляются из республиканского бюджета Республики Мордовия на возмещение части затрат, связанных с реализацией следующих мероприятий:">
        <w:r>
          <w:rPr>
            <w:color w:val="0000FF"/>
          </w:rPr>
          <w:t>пунктом 5</w:t>
        </w:r>
      </w:hyperlink>
      <w:r>
        <w:t xml:space="preserve"> настоящего Порядка, и составляет 50 процентов общего объема затрат на реализацию проектов мелиорации.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Предельный размер стоимости работ на один гектар площади земель для мероприятий, указанных в </w:t>
      </w:r>
      <w:hyperlink w:anchor="P51" w:tooltip="5. Субсидии предоставляются из республиканского бюджета Республики Мордовия на возмещение части затрат, связанных с реализацией следующих мероприятий:">
        <w:r>
          <w:rPr>
            <w:color w:val="0000FF"/>
          </w:rPr>
          <w:t>пункте 5</w:t>
        </w:r>
      </w:hyperlink>
      <w:r>
        <w:t xml:space="preserve"> настоящего Порядка, устанавливается </w:t>
      </w:r>
      <w:hyperlink r:id="rId37" w:tooltip="Приказ Минсельхоза России от 28.08.2024 N 495 &quot;Об утверждении предельного размера стоимости работ на один гектар площади земель при проведении мелиоративных мероприятий для целей реализации Государственной программы эффективного вовлечения в оборот земель сель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28 августа 2024 г. N 495 "Об утверждении предельного размера стоимости работ на один гектар площади земель при пров</w:t>
      </w:r>
      <w:r>
        <w:t>едении мелиоративных мероприятий для целей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</w:t>
      </w:r>
      <w:r>
        <w:t>сийской Федерации от 14 мая 2021 г. N 731".</w:t>
      </w:r>
    </w:p>
    <w:p w:rsidR="00526E72" w:rsidRDefault="00CC3AEF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Субсидии предоставляются участникам отбора на возмещение части фактически осуществленных ими расходов без учета налога на добавле</w:t>
      </w:r>
      <w:r>
        <w:t>нную стоимость, за исключением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которых осуществляется исходя из с</w:t>
      </w:r>
      <w:r>
        <w:t>уммы расходов на приобретение товаров (работ, услуг), включая сумму налога на добавленную стоимость.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Из республиканского бюджета Республики Мордовия возмещение части затрат производится по проектам мелиорации на фактически понесенные или планируемые затрат</w:t>
      </w:r>
      <w:r>
        <w:t xml:space="preserve">ы в году предоставления субсидии или за 2 года, предшествующих году предоставления субсидии, при условии, что затраты на реализацию проектов мелиорации не возмещались ранее в рамках настоящего Порядка, а в отношении мероприятий, указанных в </w:t>
      </w:r>
      <w:hyperlink w:anchor="P59" w:tooltip="3) мероприятия по химической мелиорации земель, включающей мероприятия в области известкования кислых почв, фосфоритования и гипсования почв, в том числе:">
        <w:r>
          <w:rPr>
            <w:color w:val="0000FF"/>
          </w:rPr>
          <w:t>подпункте 3 пункта 5</w:t>
        </w:r>
      </w:hyperlink>
      <w:r>
        <w:t xml:space="preserve"> настоящего Порядка, также не финансировались (не возмещались) ра</w:t>
      </w:r>
      <w:r>
        <w:t xml:space="preserve">нее в соответствии с </w:t>
      </w:r>
      <w:hyperlink r:id="rId39" w:tooltip="Постановление Правительства РФ от 14.07.2012 N 717 (ред. от 30.04.2025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приложением N 7</w:t>
        </w:r>
      </w:hyperlink>
      <w:r>
        <w:t xml:space="preserve"> к Государственной программе развития сельского хозяйства и регулирования рынков сельскохозяйственной продукции, сырья и продов</w:t>
      </w:r>
      <w:r>
        <w:t>ольствия, утвержденной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продовольствия".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10" w:name="P109"/>
      <w:bookmarkEnd w:id="10"/>
      <w:r>
        <w:t>19. Результатами исп</w:t>
      </w:r>
      <w:r>
        <w:t>ользования субсидии, предусмотренной настоящим Порядком, являются: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по мероприятиям, указанным в </w:t>
      </w:r>
      <w:hyperlink w:anchor="P52" w:tooltip="1) гидромелиоративные мероприятия:">
        <w:r>
          <w:rPr>
            <w:color w:val="0000FF"/>
          </w:rPr>
          <w:t>подпункте 1 пункта 5</w:t>
        </w:r>
      </w:hyperlink>
      <w:r>
        <w:t xml:space="preserve"> настоящего Порядка, - осуществлен ввод в эксплуатацию мелиорируемых земел</w:t>
      </w:r>
      <w:r>
        <w:t>ь за счет гидромелиоративных мероприятий (гектар);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lastRenderedPageBreak/>
        <w:t xml:space="preserve">по мероприятиям, указанным в </w:t>
      </w:r>
      <w:hyperlink w:anchor="P55" w:tooltip="2) культуртехнические мероприятия на выбывших сельскохозяйственных угодьях, вовлекаемых в сельскохозяйственный оборот:">
        <w:r>
          <w:rPr>
            <w:color w:val="0000FF"/>
          </w:rPr>
          <w:t>подпункте 2 пункта 5</w:t>
        </w:r>
      </w:hyperlink>
      <w:r>
        <w:t xml:space="preserve"> насто</w:t>
      </w:r>
      <w:r>
        <w:t>ящего Порядка, - вовлечено в оборот сельскохозяйственных угодий за счет проведения культуртехнических мероприятий (гектар);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по мероприятиям, указанным в </w:t>
      </w:r>
      <w:hyperlink w:anchor="P59" w:tooltip="3) мероприятия по химической мелиорации земель, включающей мероприятия в области известкования кислых почв, фосфоритования и гипсования почв, в том числе:">
        <w:r>
          <w:rPr>
            <w:color w:val="0000FF"/>
          </w:rPr>
          <w:t>подпункте 3 пункта 5</w:t>
        </w:r>
      </w:hyperlink>
      <w:r>
        <w:t xml:space="preserve"> настоящего Порядка, - восстановлено плодородие пашни за счет химической мелиорации земель (гектар).</w:t>
      </w:r>
    </w:p>
    <w:p w:rsidR="00526E72" w:rsidRDefault="00CC3AEF">
      <w:pPr>
        <w:pStyle w:val="ConsPlusNormal0"/>
        <w:jc w:val="both"/>
      </w:pPr>
      <w:r>
        <w:t xml:space="preserve">(п. 19 в ред. </w:t>
      </w:r>
      <w:hyperlink r:id="rId40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20.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соответственно - единый портал, сеть "Интернет") (в разделе еди</w:t>
      </w:r>
      <w:r>
        <w:t>ного портала) в порядке, установленном Министерством финансов Российской Федерации.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Title0"/>
        <w:jc w:val="center"/>
        <w:outlineLvl w:val="1"/>
      </w:pPr>
      <w:r>
        <w:t>Глава 4. ПОРЯДОК ПРОВЕДЕНИЯ ОТБОРА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ind w:firstLine="540"/>
        <w:jc w:val="both"/>
      </w:pPr>
      <w:r>
        <w:t>21. Получатели субсидий определяются по результатам проведения отбора получателей субсидий (далее - отбор).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Способ проведения отбора - </w:t>
      </w:r>
      <w:r>
        <w:t>запрос предложений.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Отбор проводится не менее одного раза в год при наличии лимитов бюджетных обязательств.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На этапе подачи заявок от одного участника отбора может быть подано несколько заявок на участие в отборе.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Отбор осуществляется в государственной инт</w:t>
      </w:r>
      <w:r>
        <w:t>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Обеспечение доступа к системе "Электронный бюджет"</w:t>
      </w:r>
      <w:r>
        <w:t xml:space="preserve">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</w:t>
      </w:r>
      <w:r>
        <w:t>авления государственных и муниципальных услуг в электронной форме".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11" w:name="P124"/>
      <w:bookmarkEnd w:id="11"/>
      <w:r>
        <w:t>22. Участник отбора на даты рассмотрения заявки и заключения соглашения должен соответствовать следующим требованиям: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1) участник отбора не является иностранным юридическим лицом, в том чи</w:t>
      </w:r>
      <w:r>
        <w:t xml:space="preserve">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41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 {КонсультантПлюс}">
        <w:r>
          <w:rPr>
            <w:color w:val="0000FF"/>
          </w:rPr>
          <w:t>перечень</w:t>
        </w:r>
      </w:hyperlink>
      <w: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</w:t>
      </w:r>
      <w:r>
        <w:t xml:space="preserve">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r>
        <w:t xml:space="preserve">и (или) косвенное участие офшорных компаний в капитале публичных акционерных обществ (в том числе со статусом международной компании), </w:t>
      </w:r>
      <w:r>
        <w:lastRenderedPageBreak/>
        <w:t>акции которых обращаются на организованных торгах в Российской Федерации, а также косвенное участие офшорных компаний в к</w:t>
      </w:r>
      <w:r>
        <w:t>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 сведения об их причастности к экс</w:t>
      </w:r>
      <w:r>
        <w:t>тремистской деятельности или терроризму;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3) участник отбора не находится в составляемых в рамках реализации полномочий, предусмотренных </w:t>
      </w:r>
      <w:hyperlink r:id="rId4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</w:t>
      </w:r>
      <w:r>
        <w:t>х лиц, связанных с террористическими организациями и террористами или с распространением оружия массового уничтожения;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4) участник отбора не получает средства из республиканского бюджета Республики Мордовия на основании иных нормативных правовых актов Респ</w:t>
      </w:r>
      <w:r>
        <w:t xml:space="preserve">ублики Мордовия на цели, установленные в </w:t>
      </w:r>
      <w:hyperlink w:anchor="P49" w:tooltip="3. Субсидии предоставляются в целях проведения мелиоративных мероприятий в рамках реализации Государственной программы эффективного вовлечения в оборот земель сельскохозяйственного назначения и развития мелиоративного комплекса Республики Мордовия, утвержденно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43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>
          <w:rPr>
            <w:color w:val="0000FF"/>
          </w:rPr>
          <w:t>законом</w:t>
        </w:r>
      </w:hyperlink>
      <w:r>
        <w:t xml:space="preserve"> от 14 июля 2022 г. N 255-ФЗ "О контроле за деятельностью лиц, на</w:t>
      </w:r>
      <w:r>
        <w:t>ходящихся под иностранным влиянием";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4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</w:t>
      </w:r>
      <w:r>
        <w:t>ь по уплате налогов, сборов и страховых взносов в бюджеты бюджетной системы Российской Федерации;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7) у участника отбора отсутствует просроченная задолженность по возврату в республиканский бюджет Республики Мордовия иных субсидий, бюджетных инвестиций, а т</w:t>
      </w:r>
      <w:r>
        <w:t>акже иная просроченная (неурегулированная) задолженность по денежным обязательствам перед республиканским бюджетом Республики Мордовия;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8) участник отбора, являющийся юридическим лицом, не находится в процессе реорганизации (за исключением реорганизации в </w:t>
      </w:r>
      <w:r>
        <w:t>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</w:t>
      </w:r>
      <w:r>
        <w:t>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9) в реестре дисквалифицированных лиц отсутствуют сведения о дисквалифицированных руководителе, членах</w:t>
      </w:r>
      <w:r>
        <w:t xml:space="preserve">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являющихся участниками отбора;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1</w:t>
      </w:r>
      <w:r>
        <w:t xml:space="preserve">0) участник отбора зарегистрирован и осуществляет деятельность на территории Республики Мордовия, а также зарегистрирован за пределами Республики Мордовия, но имеющий обособленные подразделения, зарегистрированные и осуществляющие деятельность на </w:t>
      </w:r>
      <w:r>
        <w:lastRenderedPageBreak/>
        <w:t>территори</w:t>
      </w:r>
      <w:r>
        <w:t>и Республики Мордовия;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11) наличие у участника отбора прав пользования земельными участками, на которых осуществляется реализация мероприятия проекта (проектов) мелиорации.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23. Проверка участника отбора на соответствие требованиям, указанным в </w:t>
      </w:r>
      <w:hyperlink w:anchor="P124" w:tooltip="2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22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</w:t>
      </w:r>
      <w:r>
        <w:t>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Запрещено требовать от участника отбора представления документов и инфор</w:t>
      </w:r>
      <w:r>
        <w:t xml:space="preserve">мации в целях подтверждения соответствия участника отбора требованиям, указанным в </w:t>
      </w:r>
      <w:hyperlink w:anchor="P124" w:tooltip="2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22</w:t>
        </w:r>
      </w:hyperlink>
      <w:r>
        <w:t xml:space="preserve"> настоящего По</w:t>
      </w:r>
      <w:r>
        <w:t>рядка,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 исключением случая, если участник отбора готов представить</w:t>
      </w:r>
      <w:r>
        <w:t xml:space="preserve"> указанные документы и информацию главному распорядителю по собственной инициативе.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Подтверждение соответствия участника отбора требованиям, указанным в </w:t>
      </w:r>
      <w:hyperlink w:anchor="P124" w:tooltip="2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22</w:t>
        </w:r>
      </w:hyperlink>
      <w: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</w:t>
      </w:r>
      <w:r>
        <w:t>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24. Объявление о проведении отбора формируется главным распорядителем в электронной форме посредством заполнен</w:t>
      </w:r>
      <w:r>
        <w:t xml:space="preserve">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публикуется на едином </w:t>
      </w:r>
      <w:r>
        <w:t>портале не менее чем за 3 календарных дня до наступления даты начала приема заявок участников отбора и включает в себя следующую информацию: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сроки проведения отбора, а также при необходимости информацию о возможности проведения нескольких этапов отбора с у</w:t>
      </w:r>
      <w:r>
        <w:t>казанием сроков и порядка их проведения;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дату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наимено</w:t>
      </w:r>
      <w:r>
        <w:t>вание, местонахождение, почтовый адрес, адрес электронной почты главного распорядителя бюджетных средств;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результат (результаты) предоставления субсидии в соответствии с </w:t>
      </w:r>
      <w:hyperlink w:anchor="P109" w:tooltip="19. Результатами использования субсидии, предусмотренной настоящим Порядком, являются:">
        <w:r>
          <w:rPr>
            <w:color w:val="0000FF"/>
          </w:rPr>
          <w:t>пунктом 19</w:t>
        </w:r>
      </w:hyperlink>
      <w:r>
        <w:t xml:space="preserve"> настоящего Порядка;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доменное имя и (или) указатели страниц государственной информационной системы в сети "Интернет";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lastRenderedPageBreak/>
        <w:t xml:space="preserve">требования к участникам отбора в соответствии с </w:t>
      </w:r>
      <w:hyperlink w:anchor="P124" w:tooltip="2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пунктом 22</w:t>
        </w:r>
      </w:hyperlink>
      <w:r>
        <w:t xml:space="preserve"> настоящего Порядка, которым участник отбора должен соответствовать на дату рассмотрения заявок и дату заключения соглашения и к перечню докуме</w:t>
      </w:r>
      <w:r>
        <w:t>нтов, представляемых участниками отбора для подтверждения соответствия указанным требованиям;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категории и (или) критерии отбора;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порядок отзыва заявок, порядо</w:t>
      </w:r>
      <w:r>
        <w:t>к их возврата, определяющий в том числе основания для возврата заявок, порядок внесения изменений в заявки;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правила рассмотрения заявок в соответствии с </w:t>
      </w:r>
      <w:hyperlink w:anchor="P262" w:tooltip="38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тветствия установленным в объявлении о проведении отбора требованиям.">
        <w:r>
          <w:rPr>
            <w:color w:val="0000FF"/>
          </w:rPr>
          <w:t>пунктом 38</w:t>
        </w:r>
      </w:hyperlink>
      <w:r>
        <w:t xml:space="preserve"> настоящего Порядка;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</w:t>
      </w:r>
      <w:r>
        <w:t>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</w:t>
      </w:r>
      <w:r>
        <w:t>ала и окончания срока такого предоставления;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срок, в течение которого победитель (победители) отбора должен подписать соглашение;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отбора уклонившимся от заключения соглашения;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сроки размещения протокола подведения</w:t>
      </w:r>
      <w:r>
        <w:t xml:space="preserve"> итогов отбора (документа об итогах проведения отбора) на едином портале, а также при необходимости на официальном сайте главного распорядителя в сети "Интернет", которые не могут быть позднее 14-го календарного дня, следующего за днем определения победите</w:t>
      </w:r>
      <w:r>
        <w:t xml:space="preserve">ля отбора (с соблюдением сроков, установленных </w:t>
      </w:r>
      <w:hyperlink r:id="rId45" w:tooltip="Постановление Правительства РФ от 09.12.2017 N 1496 (ред. от 13.02.2025) &quot;О мерах по обеспечению исполнения федерального бюджета&quot; (вместе с &quot;Положением о мерах по обеспечению исполнения федерального бюджета&quot;) {КонсультантПлюс}">
        <w:r>
          <w:rPr>
            <w:color w:val="0000FF"/>
          </w:rPr>
          <w:t>пунктом 26.2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</w:t>
      </w:r>
      <w:r>
        <w:t>ьства Российской Федерации от 9 декабря 2017 г. N 1496 "О мерах по обеспечению исполнения федерального бюджета", в случае предоставления субсидий из республиканского бюджета Республики Мордовия, если источником финансового обеспечения расходных обязательст</w:t>
      </w:r>
      <w:r>
        <w:t>в Республики Мордовия по предоставлению указанных субсидий являются межбюджетные трансферты, имеющие целевое назначение, из федерального бюджета республиканскому бюджету Республики Мордовия).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Внесение изменений в объявление о проведении отбора возможно не </w:t>
      </w:r>
      <w:r>
        <w:t>позднее наступления даты окончания приема заявок участников отбора получателей субсидий с соблюдением следующих условий: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срок подачи участниками отбора заявок может быть продлен таким образом, чтобы со дня, </w:t>
      </w:r>
      <w:r>
        <w:lastRenderedPageBreak/>
        <w:t>следующего за днем внесения таких изменений, до д</w:t>
      </w:r>
      <w:r>
        <w:t>аты окончания приема заявок указанный срок составлял не менее 3 календарных дней;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в случае внесения изменений в объяв</w:t>
      </w:r>
      <w:r>
        <w:t>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</w:t>
      </w:r>
      <w:r>
        <w:t>использованием системы "Электронный бюджет".</w:t>
      </w:r>
    </w:p>
    <w:p w:rsidR="00526E72" w:rsidRDefault="00CC3AEF">
      <w:pPr>
        <w:pStyle w:val="ConsPlusNormal0"/>
        <w:jc w:val="both"/>
      </w:pPr>
      <w:r>
        <w:t xml:space="preserve">(часть введена </w:t>
      </w:r>
      <w:hyperlink r:id="rId46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25. Размещение главным распорядителем объявления об отмене проведения отбора на едином портале допускается не позднее че</w:t>
      </w:r>
      <w:r>
        <w:t>м за один рабочий день до даты окончания срока подачи заявок участниками отбора.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</w:t>
      </w:r>
      <w:r>
        <w:t>ленной квалифицированной электронной подписью Министра сельского хозяйства и продовольствия Республики Мордовия (уполномоченного им лица), размещается на едином портале и содержит информацию о причинах отмены отбора.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Участники отбора, подавшие заявки, инфо</w:t>
      </w:r>
      <w:r>
        <w:t>рмируются об отмене проведения отбора в системе "Электронный бюджет".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После окончания срока отмены проведения отбора в соответствии с частью первой настоящего пункта и </w:t>
      </w:r>
      <w:r>
        <w:t xml:space="preserve">до заключения соглашения с победителем (победителями) отбора главный распорядитель может отменить отбор только в случае возникновения обстоятельств непреодолимой силы в соответствии с </w:t>
      </w:r>
      <w:hyperlink r:id="rId47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12" w:name="P168"/>
      <w:bookmarkEnd w:id="12"/>
      <w:r>
        <w:t>2</w:t>
      </w:r>
      <w:r>
        <w:t>6. Заявка подается в соответствии с требованиями и в сроки, указанные в объявлении о проведении отбора.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Заявки формируются участниками отбора в электронной форме посредством заполнения соответствующих экранных форм веб-интерфейса системы "Электронный бюдже</w:t>
      </w:r>
      <w:r>
        <w:t>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27. Заявка содержит следующие сведения: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lastRenderedPageBreak/>
        <w:t>информация и документы об участнике отбора: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</w:t>
      </w:r>
      <w:r>
        <w:t>лное и сокращенное наименование участника отбора (для юридических лиц);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дата п</w:t>
      </w:r>
      <w:r>
        <w:t>остановки на учет в налоговом органе (для индивидуальных предпринимателей);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дата и место рождения (для индивидуальных предпринимателей);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номер контактного телефона,</w:t>
      </w:r>
      <w:r>
        <w:t xml:space="preserve"> почтовый адрес и адрес электронной почты для направления юридически значимых сообщений;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</w:t>
      </w:r>
      <w:r>
        <w:t xml:space="preserve">(за исключением сельскохозяйственных кооперативов, созданных в соответствии с Федеральным </w:t>
      </w:r>
      <w:hyperlink r:id="rId48" w:tooltip="Федеральный закон от 08.12.1995 N 193-ФЗ (ред. от 22.06.2024) &quot;О сельскохозяйственной кооперации&quot; {КонсультантПлюс}">
        <w:r>
          <w:rPr>
            <w:color w:val="0000FF"/>
          </w:rPr>
          <w:t>законом</w:t>
        </w:r>
      </w:hyperlink>
      <w:r>
        <w:t xml:space="preserve"> от 8 декабря 1995 г.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</w:t>
      </w:r>
      <w:r>
        <w:t>ц);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</w:t>
      </w:r>
      <w:r>
        <w:t>х предпринимателей (для индивидуальных предпринимателей);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информация и документы, подтверждающие</w:t>
      </w:r>
      <w:r>
        <w:t xml:space="preserve"> соответствие участника отбора получателей субсидий установленным в объявлении о проведении отбора требованиям;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подтверждение согласия на публикацию (размещение) в сети "Интернет" информации об участнике отбора, о подаваемой участником отбора заявке, а так</w:t>
      </w:r>
      <w:r>
        <w:t xml:space="preserve">же иной информации об </w:t>
      </w:r>
      <w:r>
        <w:lastRenderedPageBreak/>
        <w:t>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подтверждение согласия на обрабо</w:t>
      </w:r>
      <w:r>
        <w:t>тку персональных данных, подаваемое посредством заполнения соответствующих экранных форм веб-интерфейса системы "Электронный бюджет" (для индивидуальных предпринимателей);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предлагаемые участником отбора значения результата предоставления субсидии, указанны</w:t>
      </w:r>
      <w:r>
        <w:t xml:space="preserve">е в </w:t>
      </w:r>
      <w:hyperlink w:anchor="P109" w:tooltip="19. Результатами использования субсидии, предусмотренной настоящим Порядком, являются:">
        <w:r>
          <w:rPr>
            <w:color w:val="0000FF"/>
          </w:rPr>
          <w:t>пункте 19</w:t>
        </w:r>
      </w:hyperlink>
      <w:r>
        <w:t xml:space="preserve"> настоящего Порядка, значение запрашиваемого участником отбора размера субсидии.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28. К заявке на участие в отборе прилагаютс</w:t>
      </w:r>
      <w:r>
        <w:t>я следующие документы: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1) по мероприятиям, указанным в </w:t>
      </w:r>
      <w:hyperlink w:anchor="P52" w:tooltip="1) гидромелиоративные мероприятия:">
        <w:r>
          <w:rPr>
            <w:color w:val="0000FF"/>
          </w:rPr>
          <w:t>подпункте 1 пункта 5</w:t>
        </w:r>
      </w:hyperlink>
      <w:r>
        <w:t xml:space="preserve"> настоящего Порядка:</w:t>
      </w:r>
    </w:p>
    <w:p w:rsidR="00526E72" w:rsidRDefault="00CC3AEF">
      <w:pPr>
        <w:pStyle w:val="ConsPlusNormal0"/>
        <w:spacing w:before="240"/>
        <w:ind w:firstLine="540"/>
        <w:jc w:val="both"/>
      </w:pPr>
      <w:hyperlink w:anchor="P380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</w:t>
      </w:r>
      <w:r>
        <w:t>нию 1 к настоящему Порядку;</w:t>
      </w:r>
    </w:p>
    <w:p w:rsidR="00526E72" w:rsidRDefault="00CC3AEF">
      <w:pPr>
        <w:pStyle w:val="ConsPlusNormal0"/>
        <w:spacing w:before="240"/>
        <w:ind w:firstLine="540"/>
        <w:jc w:val="both"/>
      </w:pPr>
      <w:hyperlink r:id="rId49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за отчетный год</w:t>
      </w:r>
      <w:r>
        <w:t xml:space="preserve"> по форме N 6-АПК, утвержденной приказом Министерства сельского хозяйства Российской Федерации от 6 марта 2024 г. N 121 "Об утверждении формы отчета о финансово-экономическом состоянии товаропроизводителей агропромышленного комплекса, получателей средств з</w:t>
      </w:r>
      <w:r>
        <w:t>а 2024 год и сроков его представления";</w:t>
      </w:r>
    </w:p>
    <w:p w:rsidR="00526E72" w:rsidRDefault="00CC3AEF">
      <w:pPr>
        <w:pStyle w:val="ConsPlusNormal0"/>
        <w:spacing w:before="240"/>
        <w:ind w:firstLine="540"/>
        <w:jc w:val="both"/>
      </w:pPr>
      <w:hyperlink w:anchor="P410" w:tooltip="Справка-расчет">
        <w:r>
          <w:rPr>
            <w:color w:val="0000FF"/>
          </w:rPr>
          <w:t>справка-расчет</w:t>
        </w:r>
      </w:hyperlink>
      <w:r>
        <w:t xml:space="preserve"> о предоставлении субсидии по форме согласно приложению 2 к настоящему Порядку;</w:t>
      </w:r>
    </w:p>
    <w:p w:rsidR="00526E72" w:rsidRDefault="00CC3AEF">
      <w:pPr>
        <w:pStyle w:val="ConsPlusNormal0"/>
        <w:spacing w:before="240"/>
        <w:ind w:firstLine="540"/>
        <w:jc w:val="both"/>
      </w:pPr>
      <w:hyperlink w:anchor="P475" w:tooltip="Расчет">
        <w:r>
          <w:rPr>
            <w:color w:val="0000FF"/>
          </w:rPr>
          <w:t>расчет</w:t>
        </w:r>
      </w:hyperlink>
      <w:r>
        <w:t xml:space="preserve"> планового объема производства</w:t>
      </w:r>
      <w:r>
        <w:t xml:space="preserve"> сельскохозяйственной продукции по форме согласно приложению 3 к настоящему Порядку (для сельскохозяйственных товаропроизводителей);</w:t>
      </w:r>
    </w:p>
    <w:p w:rsidR="00526E72" w:rsidRDefault="00CC3AEF">
      <w:pPr>
        <w:pStyle w:val="ConsPlusNormal0"/>
        <w:spacing w:before="240"/>
        <w:ind w:firstLine="540"/>
        <w:jc w:val="both"/>
      </w:pPr>
      <w:hyperlink w:anchor="P559" w:tooltip="Расчет">
        <w:r>
          <w:rPr>
            <w:color w:val="0000FF"/>
          </w:rPr>
          <w:t>расчет</w:t>
        </w:r>
      </w:hyperlink>
      <w:r>
        <w:t xml:space="preserve"> планового объема посевов (посадок) сельскохозяйственных растений по форме сог</w:t>
      </w:r>
      <w:r>
        <w:t>ласно приложению 4 к настоящему Порядку (для научных и образовательных организаций);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документы, подтверждающие фактически понесенные расходы на разработку проектной документации;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сводный сметный расчет по каждому проекту;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акты выполненных работ, согласован</w:t>
      </w:r>
      <w:r>
        <w:t xml:space="preserve">ных с учреждениями, уполномоченными в области мелиорации, находящимися в ведении Министерства сельского хозяйства Российской Федерации, и (или) накладные, и платежные документы, подтверждающие произведенные (понесенные) участником отбора затраты в размере </w:t>
      </w:r>
      <w:r>
        <w:t>стоимости выполненных работ согласно актам выполненных работ и (или) накладных на приобретение;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правоустанавливающие документы на земельный участок (земельные участки), на которых осуществляется сельскохозяйственное производство на территории Республики Мо</w:t>
      </w:r>
      <w:r>
        <w:t>рдовия, в случае если права на них не зарегистрированы в Едином государственном реестре недвижимости;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перечень земельных участков, на которых осуществляется или планируется осуществлять сельскохозяйственное производство (с указанием кадастровых номеров);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lastRenderedPageBreak/>
        <w:t>с</w:t>
      </w:r>
      <w:r>
        <w:t>огласие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</w:t>
      </w:r>
      <w:r>
        <w:t>боре проектов мелиорации (для научных и образовательных организаций);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документы, подтверждающие проведение научных исследований в области семеноводства и селекции, мелиорации земель и повышения продуктивности почв (учредительные документы) (для научных и о</w:t>
      </w:r>
      <w:r>
        <w:t>бразовательных организаций);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справка, выданная Филиалом по Республике Мордовия и Пензенской области федерального государственного бюджетного учреждения "Управление мелиорации земель и сельскохозяйственного водоснабжения по Саратовской области", об отсутств</w:t>
      </w:r>
      <w:r>
        <w:t>ии у участника отбора просроченной задолженности перед указанным учреждением за услуги по подаче (отводу) воды в размере более 50 тыс. рублей (при наличии);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справка, выданная Филиалом по Республике Мордовия и Пензенской области федерального государственного бюджетного учреждения "Управление мелиорации земель и сельскохозяйственного водоснабжения по Саратовской области", об отсутствии в отношении участника отбо</w:t>
      </w:r>
      <w:r>
        <w:t>ра принятого к производству судом искового заявления о взыскании задолженности по договору оказания услуг по подаче (отводу) воды в размере, превышающем 50 тысяч рублей;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справка, выданная Филиалом по Республике Мордовия и Пензенской области федерального го</w:t>
      </w:r>
      <w:r>
        <w:t>сударственного бюджетного учреждения "Управление мелиорации земель и сельскохозяйственного водоснабжения по Саратовской области", об отсутствии у участника отбора просроченной задолженности оплате штрафов за порчу земель и невыполнение обязанностей по реку</w:t>
      </w:r>
      <w:r>
        <w:t>льтивации земель, обязательных мероприятий по улучшению земель и охране почв;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2) по мероприятиям, указанным в </w:t>
      </w:r>
      <w:hyperlink w:anchor="P55" w:tooltip="2) культуртехнические мероприятия на выбывших сельскохозяйственных угодьях, вовлекаемых в сельскохозяйственный оборот:">
        <w:r>
          <w:rPr>
            <w:color w:val="0000FF"/>
          </w:rPr>
          <w:t>подпункте 2 пункта 5</w:t>
        </w:r>
      </w:hyperlink>
      <w:r>
        <w:t xml:space="preserve"> настоящего Порядка:</w:t>
      </w:r>
    </w:p>
    <w:p w:rsidR="00526E72" w:rsidRDefault="00CC3AEF">
      <w:pPr>
        <w:pStyle w:val="ConsPlusNormal0"/>
        <w:spacing w:before="240"/>
        <w:ind w:firstLine="540"/>
        <w:jc w:val="both"/>
      </w:pPr>
      <w:hyperlink w:anchor="P380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 1 к настоящему Порядку;</w:t>
      </w:r>
    </w:p>
    <w:p w:rsidR="00526E72" w:rsidRDefault="00CC3AEF">
      <w:pPr>
        <w:pStyle w:val="ConsPlusNormal0"/>
        <w:spacing w:before="240"/>
        <w:ind w:firstLine="540"/>
        <w:jc w:val="both"/>
      </w:pPr>
      <w:hyperlink r:id="rId50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за отчетный год по форме N 6-АПК, утвержденной приказом Министерства сельского хозяйства Российской Федерации от 6 марта 2024 г. N 1</w:t>
      </w:r>
      <w:r>
        <w:t>21 "Об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представления";</w:t>
      </w:r>
    </w:p>
    <w:p w:rsidR="00526E72" w:rsidRDefault="00CC3AEF">
      <w:pPr>
        <w:pStyle w:val="ConsPlusNormal0"/>
        <w:spacing w:before="240"/>
        <w:ind w:firstLine="540"/>
        <w:jc w:val="both"/>
      </w:pPr>
      <w:hyperlink w:anchor="P410" w:tooltip="Справка-расчет">
        <w:r>
          <w:rPr>
            <w:color w:val="0000FF"/>
          </w:rPr>
          <w:t>справка-расчет</w:t>
        </w:r>
      </w:hyperlink>
      <w:r>
        <w:t xml:space="preserve"> о предоставлении субсидии по форме согласно приложению 2 к настоящему Порядку;</w:t>
      </w:r>
    </w:p>
    <w:p w:rsidR="00526E72" w:rsidRDefault="00CC3AEF">
      <w:pPr>
        <w:pStyle w:val="ConsPlusNormal0"/>
        <w:spacing w:before="240"/>
        <w:ind w:firstLine="540"/>
        <w:jc w:val="both"/>
      </w:pPr>
      <w:hyperlink w:anchor="P475" w:tooltip="Расчет">
        <w:r>
          <w:rPr>
            <w:color w:val="0000FF"/>
          </w:rPr>
          <w:t>расчет</w:t>
        </w:r>
      </w:hyperlink>
      <w:r>
        <w:t xml:space="preserve"> планового объема производства сельскохозяйственной продукции по форме согласно приложению 3 к настоящему Порядку (для сельскохозяй</w:t>
      </w:r>
      <w:r>
        <w:t>ственных товаропроизводителей);</w:t>
      </w:r>
    </w:p>
    <w:p w:rsidR="00526E72" w:rsidRDefault="00CC3AEF">
      <w:pPr>
        <w:pStyle w:val="ConsPlusNormal0"/>
        <w:spacing w:before="240"/>
        <w:ind w:firstLine="540"/>
        <w:jc w:val="both"/>
      </w:pPr>
      <w:hyperlink w:anchor="P559" w:tooltip="Расчет">
        <w:r>
          <w:rPr>
            <w:color w:val="0000FF"/>
          </w:rPr>
          <w:t>расчет</w:t>
        </w:r>
      </w:hyperlink>
      <w:r>
        <w:t xml:space="preserve"> планового объема посевов (посадок) сельскохозяйственных растений по форме согласно приложению 4 к настоящему Порядку (для научных и образовательных организаций);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lastRenderedPageBreak/>
        <w:t>документы, подтв</w:t>
      </w:r>
      <w:r>
        <w:t>ерждающие фактически понесенные расходы на разработку проектной документации;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сводный сметный расчет по каждому проекту;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акты выполненных работ, согласованных с учреждениями, уполномоченными в области мелиорации, находящимися в ведении Министерства сельско</w:t>
      </w:r>
      <w:r>
        <w:t>го хозяйства Российской Федерации, и (или) накладные, и платежные документы, подтверждающие произведенные (понесенные) участником отбора затраты в размере стоимости выполненных работ согласно актам выполненных работ и (или) накладных на приобретение;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право</w:t>
      </w:r>
      <w:r>
        <w:t>устанавливающие документы на земельный участок (земельные участки), на которых осуществляется сельскохозяйственное производство на территории Республики Мордовия, в случае если права на них не зарегистрированы в Едином государственном реестре недвижимости;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перечень земельных участков, на которых осуществляется или планируется осуществлять сельскохозяйственное производство (с указанием кадастровых номеров);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согласие органа государственной власти (государственного органа) и (или) органа местного самоуправлени</w:t>
      </w:r>
      <w:r>
        <w:t>я,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проектов мелиорации (для научных и образовательных организаций);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документы, подтверждающие прове</w:t>
      </w:r>
      <w:r>
        <w:t>дение научных исследований в области семеноводства и селекции, мелиорации земель и повышения продуктивности почв (учредительные документы) (для научных и образовательных организаций);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справка, выданная Филиалом по Республике Мордовия и Пензенской области ф</w:t>
      </w:r>
      <w:r>
        <w:t>едерального государственного бюджетного учреждения "Управление мелиорации земель и сельскохозяйственного водоснабжения по Саратовской области", об отсутствии у участника отбора просроченной задолженности перед указанным учреждением за услуги по подаче (отв</w:t>
      </w:r>
      <w:r>
        <w:t>оду) воды в размере более 50 тыс. рублей (при наличии);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справка, выданная Филиалом по Республике Мордовия и Пензенской области федерального государственного бюджетного учреждения "Управление мелиорации земель и сельскохозяйственного водоснабжения по Сарато</w:t>
      </w:r>
      <w:r>
        <w:t>вской области", об отсутствии в отношении участника отбора принятого к производству судом искового заявления о взыскании задолженности по договору оказания услуг по подаче (отводу) воды в размере, превышающем 50 тысяч рублей;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справка, выданная Филиалом по </w:t>
      </w:r>
      <w:r>
        <w:t>Республике Мордовия и Пензенской области федерального государственного бюджетного учреждения "Управление мелиорации земель и сельскохозяйственного водоснабжения по Саратовской области", об отсутствии у участника отбора просроченной задолженности оплате штр</w:t>
      </w:r>
      <w:r>
        <w:t>афов за порчу земель и невыполнение обязанностей по рекультивации земель, обязательных мероприятий по улучшению земель и охране почв;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3) по мероприятиям, указанным в </w:t>
      </w:r>
      <w:hyperlink w:anchor="P59" w:tooltip="3) мероприятия по химической мелиорации земель, включающей мероприятия в области известкования кислых почв, фосфоритования и гипсования почв, в том числе:">
        <w:r>
          <w:rPr>
            <w:color w:val="0000FF"/>
          </w:rPr>
          <w:t>подпункте 3 пункта 5</w:t>
        </w:r>
      </w:hyperlink>
      <w:r>
        <w:t xml:space="preserve"> настоящего Порядка:</w:t>
      </w:r>
    </w:p>
    <w:p w:rsidR="00526E72" w:rsidRDefault="00CC3AEF">
      <w:pPr>
        <w:pStyle w:val="ConsPlusNormal0"/>
        <w:spacing w:before="240"/>
        <w:ind w:firstLine="540"/>
        <w:jc w:val="both"/>
      </w:pPr>
      <w:hyperlink w:anchor="P380" w:tooltip="Заявление">
        <w:r>
          <w:rPr>
            <w:color w:val="0000FF"/>
          </w:rPr>
          <w:t>заявление</w:t>
        </w:r>
      </w:hyperlink>
      <w:r>
        <w:t xml:space="preserve"> о предоставлении субсидий согласно приложению 1 к настоящему Порядк</w:t>
      </w:r>
      <w:r>
        <w:t>у;</w:t>
      </w:r>
    </w:p>
    <w:p w:rsidR="00526E72" w:rsidRDefault="00CC3AEF">
      <w:pPr>
        <w:pStyle w:val="ConsPlusNormal0"/>
        <w:spacing w:before="240"/>
        <w:ind w:firstLine="540"/>
        <w:jc w:val="both"/>
      </w:pPr>
      <w:hyperlink r:id="rId51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">
        <w:r>
          <w:rPr>
            <w:color w:val="0000FF"/>
          </w:rPr>
          <w:t>отчет</w:t>
        </w:r>
      </w:hyperlink>
      <w:r>
        <w:t xml:space="preserve"> об отраслевых показателях деятельности организаций агропромышленного комплекса за отчетный год по форме N 6-АПК, утверж</w:t>
      </w:r>
      <w:r>
        <w:t>денной приказом Министерства сельского хозяйства Российской Федерации от 6 марта 2024 г. N 121 "Об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</w:t>
      </w:r>
      <w:r>
        <w:t>редставления";</w:t>
      </w:r>
    </w:p>
    <w:p w:rsidR="00526E72" w:rsidRDefault="00CC3AEF">
      <w:pPr>
        <w:pStyle w:val="ConsPlusNormal0"/>
        <w:spacing w:before="240"/>
        <w:ind w:firstLine="540"/>
        <w:jc w:val="both"/>
      </w:pPr>
      <w:hyperlink w:anchor="P410" w:tooltip="Справка-расчет">
        <w:r>
          <w:rPr>
            <w:color w:val="0000FF"/>
          </w:rPr>
          <w:t>справка-расчет</w:t>
        </w:r>
      </w:hyperlink>
      <w:r>
        <w:t xml:space="preserve"> о предоставлении субсидии по форме согласно приложению 2 к настоящему Порядку;</w:t>
      </w:r>
    </w:p>
    <w:p w:rsidR="00526E72" w:rsidRDefault="00CC3AEF">
      <w:pPr>
        <w:pStyle w:val="ConsPlusNormal0"/>
        <w:spacing w:before="240"/>
        <w:ind w:firstLine="540"/>
        <w:jc w:val="both"/>
      </w:pPr>
      <w:hyperlink w:anchor="P475" w:tooltip="Расчет">
        <w:r>
          <w:rPr>
            <w:color w:val="0000FF"/>
          </w:rPr>
          <w:t>расчет</w:t>
        </w:r>
      </w:hyperlink>
      <w:r>
        <w:t xml:space="preserve"> планового объема производства сельскохозяйственной про</w:t>
      </w:r>
      <w:r>
        <w:t>дукции по форме согласно приложению 3 к настоящему Порядку (для сельскохозяйственных товаропроизводителей);</w:t>
      </w:r>
    </w:p>
    <w:p w:rsidR="00526E72" w:rsidRDefault="00CC3AEF">
      <w:pPr>
        <w:pStyle w:val="ConsPlusNormal0"/>
        <w:spacing w:before="240"/>
        <w:ind w:firstLine="540"/>
        <w:jc w:val="both"/>
      </w:pPr>
      <w:hyperlink w:anchor="P559" w:tooltip="Расчет">
        <w:r>
          <w:rPr>
            <w:color w:val="0000FF"/>
          </w:rPr>
          <w:t>расчет</w:t>
        </w:r>
      </w:hyperlink>
      <w:r>
        <w:t xml:space="preserve"> планового объема посевов (посадок) сельскохозяйственных растений по форме согласно приложению 4 к наст</w:t>
      </w:r>
      <w:r>
        <w:t>оящему Порядку (для научных и образовательных организаций);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копии документов, подтверждающих фактически понесенные расходы на разработку проектной документации;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сводный сметный расчет по каждому проекту;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акты выполненных работ, согласованных с учреждениями</w:t>
      </w:r>
      <w:r>
        <w:t>, уполномоченными в области мелиорации, находящимися в ведении Министерства сельского хозяйства Российской Федерации, и (или) накладные, и платежные документы, подтверждающие произведенные (понесенные) участником отбора затраты в размере стоимости выполнен</w:t>
      </w:r>
      <w:r>
        <w:t>ных работ согласно актам выполненных работ и (или) накладных на приобретение;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правоустанавливающие документы на земельный участок (земельные участки), на которых осуществляется сельскохозяйственное производство на территории Республики Мордовия, в случае е</w:t>
      </w:r>
      <w:r>
        <w:t>сли права на них не зарегистрированы в Едином государственном реестре недвижимости;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перечень земельных участков, на которых осуществляется или планируется осуществлять сельскохозяйственное производство (с указанием кадастровых номеров);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документы, подтверждающие проведение научных исследований в области семеноводства и селекции, мелиорации земель и повышения продуктивности почв (учредительные документы) (для научных и образовательных организаций);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согласие органа государственной власти (г</w:t>
      </w:r>
      <w:r>
        <w:t xml:space="preserve">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проектов мелиорации (для научных и </w:t>
      </w:r>
      <w:r>
        <w:t>образовательных организаций);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договоры на поставку мелиоранта, документы подтверждающие приобретение мелиоранта (товарные накладные, передаточные документы), передаточные документы на использование мелиоранта подрядной организации;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свидетельство о государс</w:t>
      </w:r>
      <w:r>
        <w:t>твенной регистрации пестицида или агрохимиката;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lastRenderedPageBreak/>
        <w:t>справка, выданная Филиалом по Республике Мордовия и Пензенской области федерального государственного бюджетного учреждения "</w:t>
      </w:r>
      <w:r>
        <w:t>Управление мелиорации земель и сельскохозяйственного водоснабжения по Саратовской области", об отсутствии у участника отбора просроченной задолженности перед указанным учреждением за услуги по подаче (отводу) воды в размере более 50 тыс. рублей (при наличи</w:t>
      </w:r>
      <w:r>
        <w:t>и);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справка, выданная Филиалом по Республике Мордовия и Пензенской области федерального государственного бюджетного учреждения "Управление мелиорации земель и сельскохозяйственного водоснабжения по Саратовской области", об отсутствии в отношении участника </w:t>
      </w:r>
      <w:r>
        <w:t>отбора принятого к производству судом искового заявления о взыскании задолженности по договору оказания услуг по подаче (отводу) воды в размере, превышающем 50 тысяч рублей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справка, выданная Филиалом по Республике Мордовия и Пензенской области федерального</w:t>
      </w:r>
      <w:r>
        <w:t xml:space="preserve"> государственного бюджетного учреждения "Управление мелиорации земель и сельскохозяйственного водоснабжения по Саратовской области", об отсутствии у участника отбора просроченной задолженности оплате штрафов за порчу земель и невыполнение обязанностей по р</w:t>
      </w:r>
      <w:r>
        <w:t>екультивации земель, обязательных мероприятий по улучшению земель и охране почв.</w:t>
      </w:r>
    </w:p>
    <w:p w:rsidR="00526E72" w:rsidRDefault="00CC3AEF">
      <w:pPr>
        <w:pStyle w:val="ConsPlusNormal0"/>
        <w:jc w:val="both"/>
      </w:pPr>
      <w:r>
        <w:t xml:space="preserve">(п. 28 в ред. </w:t>
      </w:r>
      <w:hyperlink r:id="rId52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29. Заявка подписывается усиленной квалифицированной электронной подписью руководителя</w:t>
      </w:r>
      <w:r>
        <w:t xml:space="preserve"> участника отбора или уполномоченного им лица (для юридических лиц и индивидуальных предпринимателей).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30.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</w:t>
      </w:r>
      <w:r>
        <w:t xml:space="preserve"> отбора в соответствии с законодательством Российской Федерации.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13" w:name="P245"/>
      <w:bookmarkEnd w:id="13"/>
      <w:r>
        <w:t>31.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</w:t>
      </w:r>
      <w:r>
        <w:t>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32. Датой и времене</w:t>
      </w:r>
      <w:r>
        <w:t>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33. Внесение изменений участником отбора в заявку возможно до дня окончан</w:t>
      </w:r>
      <w:r>
        <w:t>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34. Участник отбора вправе отозвать заявку не позднее дня окончания приема заявок, указанного в объявлени</w:t>
      </w:r>
      <w:r>
        <w:t>и о проведении отбора.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В случае отзыва заявки участник отбора вправе подать ее повторно не позднее дня окончания </w:t>
      </w:r>
      <w:r>
        <w:lastRenderedPageBreak/>
        <w:t xml:space="preserve">приема заявок, указанного в объявлении о проведении отбора в порядке, аналогичном порядку формирования заявки участником отбора, указанному в </w:t>
      </w:r>
      <w:hyperlink w:anchor="P168" w:tooltip="26. Заявка подается в соответствии с требованиями и в сроки, указанные в объявлении о проведении отбора.">
        <w:r>
          <w:rPr>
            <w:color w:val="0000FF"/>
          </w:rPr>
          <w:t>пункте 26</w:t>
        </w:r>
      </w:hyperlink>
      <w:r>
        <w:t xml:space="preserve"> настоящего Порядка.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35. Любой участник отбора со дня размещения объявления о проведении отбора получателей суб</w:t>
      </w:r>
      <w:r>
        <w:t>сидий на едином портале не менее чем за 3 рабочих дня до дня завершения подачи заявок вправе направить главному распорядителю не более 5 запросов о разъяснении положений объявления о проведении отбора получателей субсидий путем формирования в системе "Элек</w:t>
      </w:r>
      <w:r>
        <w:t>тронный бюджет" соответствующего запроса.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36. Главный распорядитель в ответ на запрос, указанный в пункте 35 настоящего Порядка, направляет разъяснение положений объявления о проведении отбора в срок, установленный указанным объявлением, но не позднее одно</w:t>
      </w:r>
      <w:r>
        <w:t xml:space="preserve">го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разъяснение положений объявления о проведении отбора не должно изменять суть информации, </w:t>
      </w:r>
      <w:r>
        <w:t>содержащейся в указанном объявлении.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Доступ к разъяснению, формируемому в системе "Электронный бюджет" в соответствии с частью первой настоящего пункта, предоставляется всем участникам отбора.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37. Не позднее одного рабочего дня, следующего за днем окончани</w:t>
      </w:r>
      <w:r>
        <w:t>я срока подачи заявок, установленного в объявлении о проведении отбора, в системе "Электронный бюджет" открывается доступ главному распорядителю к поданным участниками отбора заявкам для их рассмотрения.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Главный распорядитель не позднее одного рабочего дня</w:t>
      </w:r>
      <w:r>
        <w:t>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регистрационный номер заявки;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дата и время поступления </w:t>
      </w:r>
      <w:r>
        <w:t>заявки;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запрашиваемый участником от</w:t>
      </w:r>
      <w:r>
        <w:t>бора размер субсидии.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Протокол вскрытия заявок формируется на едином портале автоматически и подписывается усиленной квалифицированной электронной подписью Министра сельского хозяйства и продовольствия Республики Мордовия (уполномоченного им лица), а также</w:t>
      </w:r>
      <w:r>
        <w:t xml:space="preserve"> размещается на едином портале не позднее одного рабочего дня, следующего за днем его подписания.</w:t>
      </w:r>
    </w:p>
    <w:p w:rsidR="00526E72" w:rsidRDefault="00CC3AEF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14" w:name="P262"/>
      <w:bookmarkEnd w:id="14"/>
      <w:r>
        <w:t>38. Главный распорядитель в течение 10 рабочих дней со дня окончания срока подачи заявок, указанного в объявлении, рассматривает заявки и прилагаемые к ним документы на предмет их соо</w:t>
      </w:r>
      <w:r>
        <w:t>тветствия установленным в объявлении о проведении отбора требованиям.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условиям, указанным в </w:t>
      </w:r>
      <w:hyperlink w:anchor="P95" w:tooltip="17. Условиями предоставления субсидий являются:">
        <w:r>
          <w:rPr>
            <w:color w:val="0000FF"/>
          </w:rPr>
          <w:t>пункте 17</w:t>
        </w:r>
      </w:hyperlink>
      <w:r>
        <w:t xml:space="preserve"> настоящего </w:t>
      </w:r>
      <w:r>
        <w:lastRenderedPageBreak/>
        <w:t>Порядка, осуществляетс</w:t>
      </w:r>
      <w:r>
        <w:t xml:space="preserve">я на основании электронных копий документов и материалов, включенных в заявку, а также выписки из Единого государственного реестра недвижимости об основных характеристиках и зарегистрированных правах на объекты недвижимости - земельные участки, на которых </w:t>
      </w:r>
      <w:r>
        <w:t>осуществляется сельскохозяйственное производство, посредством направления запроса в Федеральную службу государственной регистрации, кадастра и картографии, справки подведомственного Министерству сельского хозяйства Российской Федерации федерального государ</w:t>
      </w:r>
      <w:r>
        <w:t>ственного бюджетного учреждения в области мелиорации, обслуживающего территорию Республики Мордовия, посредством направления запроса в Филиал по Республике Мордовия и Пензенской области федерального государственного бюджетного учреждения "Управление мелиор</w:t>
      </w:r>
      <w:r>
        <w:t>ации земель и сельскохозяйственного водоснабжения по Саратовской области".</w:t>
      </w:r>
    </w:p>
    <w:p w:rsidR="00526E72" w:rsidRDefault="00CC3AEF">
      <w:pPr>
        <w:pStyle w:val="ConsPlusNormal0"/>
        <w:jc w:val="both"/>
      </w:pPr>
      <w:r>
        <w:t xml:space="preserve">(часть вторая в ред. </w:t>
      </w:r>
      <w:hyperlink r:id="rId54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Проверка участника отбора на соответствие требованиям, указанным в </w:t>
      </w:r>
      <w:hyperlink w:anchor="P124" w:tooltip="22. Участник отбора на даты рассмотрения заявки и заключения соглашения должен соответствовать следующим требованиям:">
        <w:r>
          <w:rPr>
            <w:color w:val="0000FF"/>
          </w:rPr>
          <w:t>пункте 22</w:t>
        </w:r>
      </w:hyperlink>
      <w:r>
        <w:t xml:space="preserve"> настоящего Порядка, по состоянию на дату рассмотрения заявки в случае отсутствия технической возможности осуществл</w:t>
      </w:r>
      <w:r>
        <w:t>ения автоматической проверки в системе "Электронный бюджет" осуществляется на основании сведений, полученных в рамках межведомственного информационного взаимодействия, а также из государственных информационных систем, открытых и общедоступных информационны</w:t>
      </w:r>
      <w:r>
        <w:t>х ресурсов, являющихся официальными источниками соответствующей информации.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39. Внесение изменений в заявку на этапе рассмотрения заявки возможно по решению главного распорядителя о возврате заявки на доработку.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Участник отбора должен направить скорректиро</w:t>
      </w:r>
      <w:r>
        <w:t>ванную заявку не позднее второго рабочего дня после дня возврата ее на доработку.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На стадии рассмотрения заявки основаниями для возврата заявки на доработку являются: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копий документов требованиям, указанным в </w:t>
      </w:r>
      <w:hyperlink w:anchor="P245" w:tooltip="31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">
        <w:r>
          <w:rPr>
            <w:color w:val="0000FF"/>
          </w:rPr>
          <w:t>пункте 31</w:t>
        </w:r>
      </w:hyperlink>
      <w:r>
        <w:t xml:space="preserve"> настоящего Порядка;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наличие технических неточностей, допущенных в представленных документах.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40.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Решение о соответствии заявки требованиям, указанным в объявлении о проведении отбора, прини</w:t>
      </w:r>
      <w:r>
        <w:t>мается главным распорядителем на даты получения результатов проверки представленных участником отбора информации и документов, поданных в составе заявки.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Заявка отклоняется в случае наличия оснований для отклонения заявки, предусмотренной </w:t>
      </w:r>
      <w:hyperlink w:anchor="P274" w:tooltip="41. На стадии рассмотрения заявки основаниями для отклонения заявки являются:">
        <w:r>
          <w:rPr>
            <w:color w:val="0000FF"/>
          </w:rPr>
          <w:t>пунктом 41</w:t>
        </w:r>
      </w:hyperlink>
      <w:r>
        <w:t xml:space="preserve"> настоящего Порядка.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15" w:name="P274"/>
      <w:bookmarkEnd w:id="15"/>
      <w:r>
        <w:t>41. На стадии рассмотрения заявки основаниями для отклонения заявки являются: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несоответствие участника отбора требованиям, указанным</w:t>
      </w:r>
      <w:r>
        <w:t xml:space="preserve"> в объявлении о проведении отбора;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lastRenderedPageBreak/>
        <w:t>непредставление (представление не в полном объеме) документов, указанных в объявлении о проведении отбора;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несоответствие представленных документов и (или) заявки требованиям, установленным в объявлении о проведении отбор</w:t>
      </w:r>
      <w:r>
        <w:t>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документах, представленных в составе заявки;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подача участником отбора заявки после даты и (или) времени, определенных для подачи заявок.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42. Отбор признается несостоявшимся в следующих случаях: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 окончании сро</w:t>
      </w:r>
      <w:r>
        <w:t>ка подачи заявок не подано ни одной заявки;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 результатам рассмотрения заявок отклонены все заявки.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43. Ранжирование поступивших заявок осуществляется исходя из очередности их поступления.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Победителями отбора признаются участники отбора, включенные в пере</w:t>
      </w:r>
      <w:r>
        <w:t>чень, сформированный главным распорядителем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16" w:name="P285"/>
      <w:bookmarkEnd w:id="16"/>
      <w:r>
        <w:t>В целях завершения отбора и определения победителей отбора формируется проток</w:t>
      </w:r>
      <w:r>
        <w:t>ол подведения итогов отбора, включающий следующие сведения: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дата, время и место проведения рассмотрения заявок;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рассмотрены;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наименование получателя (получателей) субсидии, с которыми заключается </w:t>
      </w:r>
      <w:r>
        <w:t>соглашение и размер предоставляемой ему субсидии.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</w:t>
      </w:r>
      <w:r>
        <w:t>а сельского хозяйства и продовольствия Республики Мордовия (уполномоченного им лица) в системе "Электронный бюджет", а также размещается на едином портале и на официальном сайте главного распорядителя бюджетных средств в сети "Интернет" не позднее одного р</w:t>
      </w:r>
      <w:r>
        <w:t>абочего дня, следующего за днем его подписания.</w:t>
      </w:r>
    </w:p>
    <w:p w:rsidR="00526E72" w:rsidRDefault="00CC3AEF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Внесение изменений в протокол подведения итогов отбора осуществляется не позднее 10 календарных дней со дня подписания первой</w:t>
      </w:r>
      <w:r>
        <w:t xml:space="preserve"> версии протокола подведения итогов отбора путем </w:t>
      </w:r>
      <w:r>
        <w:lastRenderedPageBreak/>
        <w:t>формирования новой версии указанного протокола с указанием причин внесения изменений.</w:t>
      </w:r>
    </w:p>
    <w:p w:rsidR="00526E72" w:rsidRDefault="00CC3AEF">
      <w:pPr>
        <w:pStyle w:val="ConsPlusNormal0"/>
        <w:jc w:val="both"/>
      </w:pPr>
      <w:r>
        <w:t xml:space="preserve">(часть введена </w:t>
      </w:r>
      <w:hyperlink r:id="rId56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44. При указании в протоколе п</w:t>
      </w:r>
      <w:r>
        <w:t xml:space="preserve">одведения итогов отбора размера субсидии, предусмотренного для предоставления участнику отбора в соответствии с </w:t>
      </w:r>
      <w:hyperlink w:anchor="P285" w:tooltip="В целях завершения отбора и определения победителей отбора формируется протокол подведения итогов отбора, включающий следующие сведения:">
        <w:r>
          <w:rPr>
            <w:color w:val="0000FF"/>
          </w:rPr>
          <w:t>частью третьей пункта 43</w:t>
        </w:r>
      </w:hyperlink>
      <w:r>
        <w:t xml:space="preserve"> настоящего Порядка, в случае если запрашиваемый им размер субсидии превышает размер субсидии, предусмотренный протоколом заседания комиссии по организации и проведению отбора проектов мелиорации Министерств</w:t>
      </w:r>
      <w:r>
        <w:t>а сельского хозяйства Российской Федерации, главный распорядитель может скорректировать размер субсидии, предусмотренный для предоставления такому участнику отбора.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45. По результатам отбора с победителем (победителями) отбора заключается соглашение.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Главн</w:t>
      </w:r>
      <w:r>
        <w:t>ый распорядитель в течение 2 рабочих дней со дня размещения протокола подведения итогов отбора на едином портале формирует проекты соглашений, дополнительных соглашений к соглашениям (при необходимости) в системе "Электронный бюджет".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Соглашение, дополните</w:t>
      </w:r>
      <w:r>
        <w:t>льное соглашение к соглашению, в том числе дополнительное соглашение о расторжении соглашения (при необходимости), между главным распорядителем и победителем (победителями) отбора заключается в системе "Электронный бюджет" в соответствии с типовыми формами</w:t>
      </w:r>
      <w:r>
        <w:t>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Соглашение включает следующие требования: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достижение значений результатов использования субсидии, соответствующих </w:t>
      </w:r>
      <w:hyperlink w:anchor="P109" w:tooltip="19. Результатами использования субсидии, предусмотренной настоящим Порядком, являются:">
        <w:r>
          <w:rPr>
            <w:color w:val="0000FF"/>
          </w:rPr>
          <w:t>пункту 19</w:t>
        </w:r>
      </w:hyperlink>
      <w:r>
        <w:t xml:space="preserve"> настоящего Порядка;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сельскохозяйственные товаропроизводители, за исключением граждан, ведущих личное подсобное хозяйство, должны обеспечить до</w:t>
      </w:r>
      <w:r>
        <w:t>стижение планового объема производства сельскохозяйственной продукции на 3 года на землях, на которых реализован проект мелиорации, в объемах, представленных сельскохозяйственными товаропроизводителями в составе заявочной документации, направляемой в Минис</w:t>
      </w:r>
      <w:r>
        <w:t>терство сельского хозяйства Российской Федерации в соответствии с порядком, устанавливаемым Министерством сельского хозяйства Российской Федерации;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научные и образовательные организации должны обеспечить достижение планового объема посевов (посадок) сельск</w:t>
      </w:r>
      <w:r>
        <w:t>охозяйственных растений на 3 года на землях, на которых реализован проект мелиорации, в объемах, представленных научными и образовательными организациями в составе заявочной документации, направляемой в Министерство сельского хозяйства Российской Федерации</w:t>
      </w:r>
      <w:r>
        <w:t xml:space="preserve"> в соответствии с порядком, устанавливаемым Министерством сельского хозяйства Российской Федерации;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внесение в государственный реестр земель сельскохозяйственного назначения сведения, о земельных участках, на которых осуществляет или планирует осуществлять</w:t>
      </w:r>
      <w:r>
        <w:t xml:space="preserve"> сельскохозяйственное производство, в соответствии с </w:t>
      </w:r>
      <w:hyperlink r:id="rId57" w:tooltip="Постановление Правительства РФ от 02.02.2023 N 154 &quot;О порядке ведения государственного реестра земель сельскохозяйственного назначения&quot; (вместе с &quot;Правилами ведения государственного реестра земель сельскохозяйственного назначения&quot;) {КонсультантПлюс}">
        <w:r>
          <w:rPr>
            <w:color w:val="0000FF"/>
          </w:rPr>
          <w:t>приложением N 1</w:t>
        </w:r>
      </w:hyperlink>
      <w:r>
        <w:t xml:space="preserve"> к Правилам ведения государственного реестра земель сельскохозяйственного назначения, утвержденным постановлением Правительс</w:t>
      </w:r>
      <w:r>
        <w:t xml:space="preserve">тва Российской Федерации от 2 февраля 2023 г. N 154 "О порядке ведения государственного реестра </w:t>
      </w:r>
      <w:r>
        <w:lastRenderedPageBreak/>
        <w:t>земель сельскохозяйственного назначения".</w:t>
      </w:r>
    </w:p>
    <w:p w:rsidR="00526E72" w:rsidRDefault="00CC3AEF">
      <w:pPr>
        <w:pStyle w:val="ConsPlusNormal0"/>
        <w:jc w:val="both"/>
      </w:pPr>
      <w:r>
        <w:t xml:space="preserve">(часть четвертая в ред. </w:t>
      </w:r>
      <w:hyperlink r:id="rId58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Методика оценки дос</w:t>
      </w:r>
      <w:r>
        <w:t xml:space="preserve">тижения получателем субсидии планового объема производства сельскохозяйственной продукции и (или) планового объема посевов (посадок) сельскохозяйственных растений на 3 года на землях, на которых реализован проект мелиорации, определяется в соответствии с </w:t>
      </w:r>
      <w:hyperlink w:anchor="P329" w:tooltip="52. Оценка достижения получателем субсидии планового объема производства сельскохозяйственной продукции и (или) планового объема посевов (посадок) сельскохозяйственных растений основывается на сравнении планируемого годового значения объема производства и (или">
        <w:r>
          <w:rPr>
            <w:color w:val="0000FF"/>
          </w:rPr>
          <w:t>пунктами 52</w:t>
        </w:r>
      </w:hyperlink>
      <w:r>
        <w:t xml:space="preserve"> - </w:t>
      </w:r>
      <w:hyperlink w:anchor="P339" w:tooltip="53. Оценка достижения получателем субсидии планового объема производства сельскохозяйственной продукции и (или) планового объема посевов (посадок) сельскохозяйственных растений проводится ежегодно, в течение 3 лет, следующих за годом предоставления субсидии, н">
        <w:r>
          <w:rPr>
            <w:color w:val="0000FF"/>
          </w:rPr>
          <w:t>53</w:t>
        </w:r>
      </w:hyperlink>
      <w:r>
        <w:t xml:space="preserve"> настоящего Порядка.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В случае уменьшения главному распорядителю ранее доведенных лимитов бюджетных обязательств, приводящего к невозможности предоставления субсидии в </w:t>
      </w:r>
      <w:r>
        <w:t>размере, определенном в соглашении,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Внесение в соглашение изменений, предусматривающих ухудшение значения результата исполь</w:t>
      </w:r>
      <w:r>
        <w:t xml:space="preserve">зования субсидии и увеличение сроков реализации предусмотренных соглашением мероприятий, указанных в </w:t>
      </w:r>
      <w:hyperlink w:anchor="P51" w:tooltip="5. Субсидии предоставляются из республиканского бюджета Республики Мордовия на возмещение части затрат, связанных с реализацией следующих мероприятий:">
        <w:r>
          <w:rPr>
            <w:color w:val="0000FF"/>
          </w:rPr>
          <w:t>пункте 5</w:t>
        </w:r>
      </w:hyperlink>
      <w:r>
        <w:t xml:space="preserve"> настоящего Порядка, не допускается, за исключением случаев сокращения размера субсидии.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лицом, в форме слияния, присоединения или преобразования в соглашение</w:t>
      </w:r>
      <w:r>
        <w:t xml:space="preserve">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При реорганизации получателя субсидии, являющегося юридическим лицом</w:t>
      </w:r>
      <w:r>
        <w:t>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</w:t>
      </w:r>
      <w:r>
        <w:t xml:space="preserve">ствляющего деятельность в качестве главы крестьянского (фермерского) хозяйства в соответствии с </w:t>
      </w:r>
      <w:hyperlink r:id="rId5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</w:t>
      </w:r>
      <w:r>
        <w:t xml:space="preserve">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 и возврате использованного остатка.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При прекращ</w:t>
      </w:r>
      <w:r>
        <w:t xml:space="preserve">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6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</w:t>
      </w:r>
      <w:r>
        <w:t xml:space="preserve">дерации, передающего свои права другому гражданину в соответствии со </w:t>
      </w:r>
      <w:hyperlink r:id="rId61" w:tooltip="Федеральный закон от 11.06.2003 N 74-ФЗ (ред. от 22.06.2024) &quot;О крестьянском (фермерском) хозяйстве&quot; {КонсультантПлюс}">
        <w:r>
          <w:rPr>
            <w:color w:val="0000FF"/>
          </w:rPr>
          <w:t>статьей 18</w:t>
        </w:r>
      </w:hyperlink>
      <w:r>
        <w:t xml:space="preserve"> Федерального закона от 11 июня 2003 г. N 74-ФЗ "О крестьянском (фермерском) хозяйстве", в соглашение вносятся изменения путем заключения дополнительного соглашения к соглашению в части перем</w:t>
      </w:r>
      <w:r>
        <w:t>ены лица в обязательстве с указанием стороны в соглашении иного лица, являющегося правопреемником.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46. В целях заключения соглашения победителем (победителями) отбора в системе "Электронный бюджет" уточняется информация о счетах в соответствии с законодате</w:t>
      </w:r>
      <w:r>
        <w:t>льством Российской Федерации для перечисления субсидии, а также о лице, уполномоченном на подписание соглашения.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lastRenderedPageBreak/>
        <w:t>47. Основаниями для отказа получателю субсидии в предоставлении субсидии являются: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несоответствие представленных получателем субсидии документо</w:t>
      </w:r>
      <w:r>
        <w:t>в требованиям, указанным в объявлении о проведении отбора, или непредставление (представление не в полном объеме) указанных документов;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получателем субсидии информации.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48. В случае обнаружения факта несоот</w:t>
      </w:r>
      <w:r>
        <w:t>ветствия победителя отбора требованиям, указанным в объявлении о проведении отбора, или представления победителем отбора недостоверной информации главный распорядитель отказывается от заключения соглашения с победителем отбора.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49. Если победитель отбора не подписал соглашение в течение трех рабочих дней со дня поступления соглашения на подписание в систему "Электронный бюджет" и не направил возражения по проекту соглашения, он признается уклонившимся от заключения соглашения.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50</w:t>
      </w:r>
      <w:r>
        <w:t xml:space="preserve">. В течение 2 рабочих дней со дня заключения соглашения главный распорядитель направляет в Министерство финансов Республики Мордовия запрос предельных объемов оплаты денежных обязательств по выплате субсидии в соответствии с </w:t>
      </w:r>
      <w:hyperlink r:id="rId62" w:tooltip="Приказ Минфина РМ от 12.10.2018 N 193 (ред. от 02.04.2020) &quot;Об утверждении Порядка утверждения и доведения до главных распорядителей и получателей средств республиканского бюджета Республики Мордовия предельного объема оплаты денежных обязательств&quot; {Консультан">
        <w:r>
          <w:rPr>
            <w:color w:val="0000FF"/>
          </w:rPr>
          <w:t>Порядком</w:t>
        </w:r>
      </w:hyperlink>
      <w:r>
        <w:t xml:space="preserve"> утверждения и доведения до главных распорядителей и получателей средств республиканского бюджета Республики Мордовия предельного объема оплаты дене</w:t>
      </w:r>
      <w:r>
        <w:t>жных обязательств, утвержденным приказом Министерства финансов Республики Мордовия от 12 октября 2018 г. N 193 "Об утверждении Порядка утверждения и доведения до главных распорядителей и получателей средств республиканского бюджета Республики Мордовия пред</w:t>
      </w:r>
      <w:r>
        <w:t>ельного объема оплаты денежных обязательств".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После доведения предельных объемов денежных обязательств по выплате субсидии на лицевой счет, открытый главному распорядителю как получателю средств республиканского бюджета Республики Мордовия в Управлении Фед</w:t>
      </w:r>
      <w:r>
        <w:t xml:space="preserve">ерального казначейства по Республике Мордовия, главный распорядитель представляет в Управление Федерального казначейства по Республике Мордовия заявку на кассовый расход на выплату субсидии в целях ее санкционирования в соответствии со </w:t>
      </w:r>
      <w:hyperlink r:id="rId63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219</w:t>
        </w:r>
      </w:hyperlink>
      <w:r>
        <w:t xml:space="preserve"> Бюджетного кодекса Российской Федерации.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Средства субсидии перечисляются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не позднее десятого рабочего дня после принятия главным распорядителем </w:t>
      </w:r>
      <w:r>
        <w:t>решения о предоставлении субсидии.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51. Субсидии предоставляются в пределах лимитов бюджетных обязательств, предусмотренных в республиканском бюджете Республики Мордовия на соответствующий финансовый год и на плановый период, и в пределах сумм субсидии, утв</w:t>
      </w:r>
      <w:r>
        <w:t>ержденных протоколом заседания комиссии по организации и проведению отбора проектов.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Title0"/>
        <w:jc w:val="center"/>
        <w:outlineLvl w:val="1"/>
      </w:pPr>
      <w:r>
        <w:t>Глава 5. МЕТОДИКА ОЦЕНКИ ДОСТИЖЕНИЯ</w:t>
      </w:r>
    </w:p>
    <w:p w:rsidR="00526E72" w:rsidRDefault="00CC3AEF">
      <w:pPr>
        <w:pStyle w:val="ConsPlusTitle0"/>
        <w:jc w:val="center"/>
      </w:pPr>
      <w:r>
        <w:t>ПОЛУЧАТЕЛЕМ СРЕДСТВ ПЛАНОВОГО ОБЪЕМА ПРОИЗВОДСТВА</w:t>
      </w:r>
    </w:p>
    <w:p w:rsidR="00526E72" w:rsidRDefault="00CC3AEF">
      <w:pPr>
        <w:pStyle w:val="ConsPlusTitle0"/>
        <w:jc w:val="center"/>
      </w:pPr>
      <w:r>
        <w:t>СЕЛЬСКОХОЗЯЙСТВЕННОЙ ПРОДУКЦИИ И (ИЛИ) ПЛАНОВОГО ОБЪЕМА</w:t>
      </w:r>
    </w:p>
    <w:p w:rsidR="00526E72" w:rsidRDefault="00CC3AEF">
      <w:pPr>
        <w:pStyle w:val="ConsPlusTitle0"/>
        <w:jc w:val="center"/>
      </w:pPr>
      <w:r>
        <w:t>ПОСЕВОВ (ПОСАДОК) СЕЛЬСКОХОЗ</w:t>
      </w:r>
      <w:r>
        <w:t>ЯЙСТВЕННЫХ РАСТЕНИЙ НА 3 ГОДА</w:t>
      </w:r>
    </w:p>
    <w:p w:rsidR="00526E72" w:rsidRDefault="00CC3AEF">
      <w:pPr>
        <w:pStyle w:val="ConsPlusTitle0"/>
        <w:jc w:val="center"/>
      </w:pPr>
      <w:r>
        <w:lastRenderedPageBreak/>
        <w:t>НА ЗЕМЛЯХ, НА КОТОРЫХ РЕАЛИЗОВАН ПРОЕКТ МЕЛИОРАЦИИ, А ТАКЖЕ</w:t>
      </w:r>
    </w:p>
    <w:p w:rsidR="00526E72" w:rsidRDefault="00CC3AEF">
      <w:pPr>
        <w:pStyle w:val="ConsPlusTitle0"/>
        <w:jc w:val="center"/>
      </w:pPr>
      <w:r>
        <w:t>МЕРЫ ОТВЕТСТВЕННОСТИ ПОЛУЧАТЕЛЕЙ СРЕДСТВ ЗА НЕСОБЛЮДЕНИЕ</w:t>
      </w:r>
    </w:p>
    <w:p w:rsidR="00526E72" w:rsidRDefault="00CC3AEF">
      <w:pPr>
        <w:pStyle w:val="ConsPlusTitle0"/>
        <w:jc w:val="center"/>
      </w:pPr>
      <w:r>
        <w:t>ДАННЫХ ТРЕБОВАНИЙ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ind w:firstLine="540"/>
        <w:jc w:val="both"/>
      </w:pPr>
      <w:bookmarkStart w:id="17" w:name="P329"/>
      <w:bookmarkEnd w:id="17"/>
      <w:r>
        <w:t xml:space="preserve">52. Оценка достижения получателем субсидии планового объема производства сельскохозяйственной продукции и (или) планового объема посевов (посадок) сельскохозяйственных растений основывается на сравнении планируемого годового значения объема производства и </w:t>
      </w:r>
      <w:r>
        <w:t>(или) планируемого годового значения объема посевов (посадок) на землях, на которых реализован проект мелиорации, и фактически достигнутого годового значения объема производства и (или) годового значения объема посевов (посадок) на землях, на которых реали</w:t>
      </w:r>
      <w:r>
        <w:t>зован проект мелиорации, в соответствии со следующей формулой: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center"/>
      </w:pPr>
      <w:r>
        <w:t>K</w:t>
      </w:r>
      <w:r>
        <w:rPr>
          <w:vertAlign w:val="subscript"/>
        </w:rPr>
        <w:t>i</w:t>
      </w:r>
      <w:r>
        <w:t xml:space="preserve"> = Q</w:t>
      </w:r>
      <w:r>
        <w:rPr>
          <w:vertAlign w:val="subscript"/>
        </w:rPr>
        <w:t>if</w:t>
      </w:r>
      <w:r>
        <w:t xml:space="preserve"> / Q</w:t>
      </w:r>
      <w:r>
        <w:rPr>
          <w:vertAlign w:val="subscript"/>
        </w:rPr>
        <w:t>ip</w:t>
      </w:r>
      <w:r>
        <w:t xml:space="preserve"> , где: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ind w:firstLine="540"/>
        <w:jc w:val="both"/>
      </w:pPr>
      <w:r>
        <w:t>K</w:t>
      </w:r>
      <w:r>
        <w:rPr>
          <w:vertAlign w:val="subscript"/>
        </w:rPr>
        <w:t>i</w:t>
      </w:r>
      <w:r>
        <w:t xml:space="preserve"> - коэффициент выполнения планового объема производства и (или) планового объема посевов (посадок);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 xml:space="preserve">i - порядковый номер года, следующего за годом получения субсидии, </w:t>
      </w:r>
      <w:r>
        <w:t>с первого по третий;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Q</w:t>
      </w:r>
      <w:r>
        <w:rPr>
          <w:vertAlign w:val="subscript"/>
        </w:rPr>
        <w:t>ip</w:t>
      </w:r>
      <w:r>
        <w:t xml:space="preserve"> - плановый общий объем производства и (или) плановый общий объем посевов (посадок) на землях, на которых реализован проект мелиорации в соответствии с соглашением, в пересчете на зерновые единицы в соответствии с </w:t>
      </w:r>
      <w:hyperlink r:id="rId64" w:tooltip="Приказ Минсельхоза России от 06.07.2017 N 330 &quot;Об утверждении коэффициентов перевода в зерновые единицы сельскохозяйственных культур&quot; (Зарегистрировано в Минюсте России 31.07.2017 N 47595) {КонсультантПлюс}">
        <w:r>
          <w:rPr>
            <w:color w:val="0000FF"/>
          </w:rPr>
          <w:t>приказом</w:t>
        </w:r>
      </w:hyperlink>
      <w:r>
        <w:t xml:space="preserve"> Министерства сельского хозяйства Российской Федерации от 6 июля 2017 года N 330 "Об утверждении коэффициентов перевода в зерновые единицы сельскохозяйственных культур", тонн;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Q</w:t>
      </w:r>
      <w:r>
        <w:rPr>
          <w:vertAlign w:val="subscript"/>
        </w:rPr>
        <w:t>if</w:t>
      </w:r>
      <w:r>
        <w:t xml:space="preserve"> - фактический общий объем произво</w:t>
      </w:r>
      <w:r>
        <w:t xml:space="preserve">дства и (или) фактический общий объем посевов (посадок) на землях, на которых реализован проект мелиорации в соответствии с соглашением, в пересчете на зерновые единицы в соответствии с </w:t>
      </w:r>
      <w:hyperlink r:id="rId65" w:tooltip="Приказ Минсельхоза России от 06.07.2017 N 330 &quot;Об утверждении коэффициентов перевода в зерновые единицы сельскохозяйственных культур&quot; (Зарегистрировано в Минюсте России 31.07.2017 N 47595) {КонсультантПлюс}">
        <w:r>
          <w:rPr>
            <w:color w:val="0000FF"/>
          </w:rPr>
          <w:t>приказом</w:t>
        </w:r>
      </w:hyperlink>
      <w:r>
        <w:t xml:space="preserve"> Министер</w:t>
      </w:r>
      <w:r>
        <w:t>ства сельского хозяйства Российской Федерации от 6 июля 2017 г. N 330 "Об утверждении коэффициентов перевода в зерновые единицы сельскохозяйственных культур", тонн.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При получении по результатам расчетов значения коэффициента выполнения получателем субсидии</w:t>
      </w:r>
      <w:r>
        <w:t xml:space="preserve"> планового объема производства и (или) объема посева равного или больше 1 условия по достижению получателем субсидии годового объема производства и (или) объема посевов (посадок) считаются выполненными.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При получении по результатам расчетов значения коэффи</w:t>
      </w:r>
      <w:r>
        <w:t>циента выполнения получателем субсидии планового объема производства меньше 1 условия по достижению получателем субсидии годового объема производства (или) объема посевов (посадок) считаются невыполненными.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18" w:name="P339"/>
      <w:bookmarkEnd w:id="18"/>
      <w:r>
        <w:t>53. Оценка достижения получателем субсидии планового объема производства сельскохозяйственной продукции и (или) планового объема посевов (посадок) сельскохозяйственных растений проводится ежегодно, в течение 3 лет, следующих за годом предоставления субсиди</w:t>
      </w:r>
      <w:r>
        <w:t xml:space="preserve">и, на основании отчета о достижении результата предоставлении субсидии, указанного в </w:t>
      </w:r>
      <w:hyperlink w:anchor="P357" w:tooltip="57. Получатель субсидии представляет отчет о достижении значения результата предоставления субсидии ежеквартально, в течение 3 лет с даты предоставления субсидии, по формам, утвержденным приказом Министерства финансов Российской Федерации от 30 ноября 2021 г. ">
        <w:r>
          <w:rPr>
            <w:color w:val="0000FF"/>
          </w:rPr>
          <w:t>пункте 57</w:t>
        </w:r>
      </w:hyperlink>
      <w:r>
        <w:t xml:space="preserve"> настоящего Порядка, отдельно по каждому проекту мелиорации.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54. Получатель субсидии ежегодно, в течение 3 лет, в срок не поз</w:t>
      </w:r>
      <w:r>
        <w:t xml:space="preserve">днее 10 рабочего дня </w:t>
      </w:r>
      <w:r>
        <w:lastRenderedPageBreak/>
        <w:t xml:space="preserve">месяца, следующего за отчетным годом, представляет главному распорядителю расчеты по форме согласно </w:t>
      </w:r>
      <w:hyperlink w:anchor="P644" w:tooltip="Расчет">
        <w:r>
          <w:rPr>
            <w:color w:val="0000FF"/>
          </w:rPr>
          <w:t>приложениям 5</w:t>
        </w:r>
      </w:hyperlink>
      <w:r>
        <w:t xml:space="preserve"> - </w:t>
      </w:r>
      <w:hyperlink w:anchor="P729" w:tooltip="Расчет">
        <w:r>
          <w:rPr>
            <w:color w:val="0000FF"/>
          </w:rPr>
          <w:t>6</w:t>
        </w:r>
      </w:hyperlink>
      <w:r>
        <w:t xml:space="preserve"> к настоящему Порядку.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Первым отчетным г</w:t>
      </w:r>
      <w:r>
        <w:t>одом считается год, следующий за годом получения субсидии.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Получатель субсидии не позднее 10 рабочего дня месяца, следующего за первым отчетным годом, представляет главному распорядителю документы, подтверждающие введение в эксплуатацию мелиорируемых земел</w:t>
      </w:r>
      <w:r>
        <w:t>ь (акт ввода в эксплуатацию, приказ о введении в эксплуатацию).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55. Получатель субсидии несет ответственность за достижение планового объема производства сельскохозяйственной продукции и (или) планового объема посевов (посадок) сельскохозяйственных растени</w:t>
      </w:r>
      <w:r>
        <w:t>й на 3 года на землях, на которых реализован проект мелиорации, определенного соглашением, в течение 3 лет начиная с года, следующего за годом предоставления субсидии.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В случае недостижения планового объема производства сельскохозяйственной продукции и (ил</w:t>
      </w:r>
      <w:r>
        <w:t>и) планового объема посевов (посадок) сельскохозяйственных растений средства субсидии, подлежащие возврату, рассчитываются по формуле: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center"/>
      </w:pPr>
      <w:r>
        <w:t>V</w:t>
      </w:r>
      <w:r>
        <w:rPr>
          <w:vertAlign w:val="subscript"/>
        </w:rPr>
        <w:t>возв</w:t>
      </w:r>
      <w:r>
        <w:t xml:space="preserve"> = V</w:t>
      </w:r>
      <w:r>
        <w:rPr>
          <w:vertAlign w:val="subscript"/>
        </w:rPr>
        <w:t>субс</w:t>
      </w:r>
      <w:r>
        <w:t xml:space="preserve"> x (1 - К</w:t>
      </w:r>
      <w:r>
        <w:rPr>
          <w:vertAlign w:val="subscript"/>
        </w:rPr>
        <w:t>i</w:t>
      </w:r>
      <w:r>
        <w:t>) x 0,1, где: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возв</w:t>
      </w:r>
      <w:r>
        <w:t xml:space="preserve"> - средства субсидии, подлежащие возврату;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субс</w:t>
      </w:r>
      <w:r>
        <w:t xml:space="preserve"> - размер субсидии, предостав</w:t>
      </w:r>
      <w:r>
        <w:t>ленной получателю субсидии;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К</w:t>
      </w:r>
      <w:r>
        <w:rPr>
          <w:vertAlign w:val="subscript"/>
        </w:rPr>
        <w:t>i</w:t>
      </w:r>
      <w:r>
        <w:t xml:space="preserve"> - коэффициент выполнения планового объема производства и (или) объема посевов (посадок), значение которого меньше 1.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56. В случае выявления по результатам оценки достижения получателем субсидии факта невыполнения участником о</w:t>
      </w:r>
      <w:r>
        <w:t xml:space="preserve">тбора условия по достижению получателем субсидии годового объема производства и (или) годового объема посевов (посадок), предусмотренных соглашением, субсидия подлежит возврату в республиканский бюджет Республики Мордовия в порядке и сроках, определенных </w:t>
      </w:r>
      <w:hyperlink w:anchor="P364" w:tooltip="В случае невыполнения получателем субсидии результатов предоставления субсидии, предусмотренных в соглашении, если фактически выполненные показатели ниже запланированных показателей, необходимых для достижения результата предоставления субсидии, главный распор">
        <w:r>
          <w:rPr>
            <w:color w:val="0000FF"/>
          </w:rPr>
          <w:t>частями второй</w:t>
        </w:r>
      </w:hyperlink>
      <w:r>
        <w:t xml:space="preserve"> - </w:t>
      </w:r>
      <w:hyperlink w:anchor="P366" w:tooltip="В случае невозврата субсидии в республиканский бюджет Республики Мордовия по истечении 20 календарных дней со дня получения получателем субсидий письменного требования главный распорядитель обращается в суд с целью ее принудительного взыскания.">
        <w:r>
          <w:rPr>
            <w:color w:val="0000FF"/>
          </w:rPr>
          <w:t>четвертой пункта 59</w:t>
        </w:r>
      </w:hyperlink>
      <w:r>
        <w:t xml:space="preserve"> настоящего Порядка.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Title0"/>
        <w:jc w:val="center"/>
        <w:outlineLvl w:val="1"/>
      </w:pPr>
      <w:r>
        <w:t>Глава 6. ПРЕДСТАВЛЕНИЕ ОТЧЕТНОСТИ, ОСУЩЕСТВЛЕНИЕ</w:t>
      </w:r>
    </w:p>
    <w:p w:rsidR="00526E72" w:rsidRDefault="00CC3AEF">
      <w:pPr>
        <w:pStyle w:val="ConsPlusTitle0"/>
        <w:jc w:val="center"/>
      </w:pPr>
      <w:r>
        <w:t>КОНТРОЛЯ (МОНИТОРИНГА) ЗА СОБЛЮДЕНИЕМ УСЛОВИЙ И ПОРЯДКА</w:t>
      </w:r>
    </w:p>
    <w:p w:rsidR="00526E72" w:rsidRDefault="00CC3AEF">
      <w:pPr>
        <w:pStyle w:val="ConsPlusTitle0"/>
        <w:jc w:val="center"/>
      </w:pPr>
      <w:r>
        <w:t>ПРЕДОСТАВЛЕНИЯ СУБСИДИЙ И ОТВЕТСТВЕНН</w:t>
      </w:r>
      <w:r>
        <w:t>ОСТЬ ЗА ИХ НАРУШЕНИЕ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ind w:firstLine="540"/>
        <w:jc w:val="both"/>
      </w:pPr>
      <w:bookmarkStart w:id="19" w:name="P357"/>
      <w:bookmarkEnd w:id="19"/>
      <w:r>
        <w:t xml:space="preserve">57. Получатель субсидии представляет отчет о достижении значения результата предоставления субсидии ежеквартально, в течение 3 лет с даты предоставления субсидии, по формам, утвержденным </w:t>
      </w:r>
      <w:hyperlink r:id="rId66" w:tooltip="Приказ Минфина России от 30.11.2021 N 199н (ред. от 19.06.2024) &quot;Об утверждении Типовой формы соглашения (договора) о предоставлении из федерального бюджета субсидий, в том числе грантов в форме субсидий, юридическим лицам, индивидуальным предпринимателям, а т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30 ноября 2021 г. N 199н "Об утверждении Типовой формы соглашения (договора) о предоставлении из федерального бюджета субсидий, в том числе гр</w:t>
      </w:r>
      <w:r>
        <w:t>антов в форме субсидий, юридическим лицам, индивидуальным предпринимателям, а также физическим лицам", в системе "Электронный бюджет" не позднее 10 рабочего дня месяца, следующего за отчетным периодом.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Главный распорядитель осуществляет проверку и принятие</w:t>
      </w:r>
      <w:r>
        <w:t xml:space="preserve"> отчета о достижении значения </w:t>
      </w:r>
      <w:r>
        <w:lastRenderedPageBreak/>
        <w:t>результата предоставления субсидии в срок, не превышающий 30 рабочих дней со дня представления указанного отчета.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58. Главный распорядитель несет ответственность за осуществление расходов республиканского бюджета Республики Мо</w:t>
      </w:r>
      <w:r>
        <w:t>рдовия. Главный распорядитель осуществляет проверки (мониторинг) соблюдения условий и порядка предоставления субсидий получателями субсидий.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Орган финансового контроля осуществляет проверки (мониторинг) соблюдения получателем субсидии порядка и условий пре</w:t>
      </w:r>
      <w:r>
        <w:t xml:space="preserve">доставления субсидий, в том числе в части достижения результатов предоставления субсидии, а также о проверке органами государственного финансового контроля в соответствии со </w:t>
      </w:r>
      <w:hyperlink r:id="rId67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68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526E72" w:rsidRDefault="00CC3AEF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М от 21.02.2025 N 258 &quot;О внесении изменений в отдельные постановления Правительства Республики Мордов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РМ от 21.02.2025 N 258)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Г</w:t>
      </w:r>
      <w:r>
        <w:t>лавный распорядитель обеспечивает проведение мониторинга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</w:t>
      </w:r>
      <w:r>
        <w:t>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59. В случае выявления нарушения условий, установленных при предоставлении субсидии, главный распорядитель в течение 10 рабочих дней со дня обнаружения факта нарушения направляет письменное требование получателю субсидий о возврате в республиканский бюджет</w:t>
      </w:r>
      <w:r>
        <w:t xml:space="preserve"> Республики Мордовия суммы необоснованно полученной субсидии в полном объеме.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20" w:name="P364"/>
      <w:bookmarkEnd w:id="20"/>
      <w:r>
        <w:t>В случае невыполнения получателем субсидии результатов предоставления субсидии, предусмотренных в соглашении, если фактически выполненные показатели ниже запланированных показате</w:t>
      </w:r>
      <w:r>
        <w:t>лей, необходимых для достижения результата предоставления субсидии, главный распорядитель в течение 10 рабочих дней со дня обнаружения факта нарушения направляет письменное требование получателю субсидии о возврате в республиканский бюджет Республики Мордо</w:t>
      </w:r>
      <w:r>
        <w:t>вия суммы полученной субсидии пропорционально невыполнению результата показателя.</w:t>
      </w:r>
    </w:p>
    <w:p w:rsidR="00526E72" w:rsidRDefault="00CC3AEF">
      <w:pPr>
        <w:pStyle w:val="ConsPlusNormal0"/>
        <w:spacing w:before="240"/>
        <w:ind w:firstLine="540"/>
        <w:jc w:val="both"/>
      </w:pPr>
      <w:r>
        <w:t>Получатель субсидии в течение 20 календарных дней со дня получения письменного требования обязан перечислить в республиканский бюджет Республики Мордовия сумму полученной суб</w:t>
      </w:r>
      <w:r>
        <w:t>сидии в размере, определенном в соответствии с частями первой и второй настоящего пункта.</w:t>
      </w:r>
    </w:p>
    <w:p w:rsidR="00526E72" w:rsidRDefault="00CC3AEF">
      <w:pPr>
        <w:pStyle w:val="ConsPlusNormal0"/>
        <w:spacing w:before="240"/>
        <w:ind w:firstLine="540"/>
        <w:jc w:val="both"/>
      </w:pPr>
      <w:bookmarkStart w:id="21" w:name="P366"/>
      <w:bookmarkEnd w:id="21"/>
      <w:r>
        <w:t>В случае невозврата субсидии в республиканский бюджет Республики Мордовия по истечении 20 календарных дней со дня получения получателем субсидий письменного требовани</w:t>
      </w:r>
      <w:r>
        <w:t>я главный распорядитель обращается в суд с целью ее принудительного взыскания.</w:t>
      </w: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right"/>
        <w:outlineLvl w:val="1"/>
      </w:pPr>
      <w:r>
        <w:t>Приложение 1</w:t>
      </w:r>
    </w:p>
    <w:p w:rsidR="00526E72" w:rsidRDefault="00CC3AEF">
      <w:pPr>
        <w:pStyle w:val="ConsPlusNormal0"/>
        <w:jc w:val="right"/>
      </w:pPr>
      <w:r>
        <w:lastRenderedPageBreak/>
        <w:t>к Порядку предоставления субсидий</w:t>
      </w:r>
    </w:p>
    <w:p w:rsidR="00526E72" w:rsidRDefault="00CC3AEF">
      <w:pPr>
        <w:pStyle w:val="ConsPlusNormal0"/>
        <w:jc w:val="right"/>
      </w:pPr>
      <w:r>
        <w:t>из республиканского бюджета Республики Мордовия</w:t>
      </w:r>
    </w:p>
    <w:p w:rsidR="00526E72" w:rsidRDefault="00CC3AEF">
      <w:pPr>
        <w:pStyle w:val="ConsPlusNormal0"/>
        <w:jc w:val="right"/>
      </w:pPr>
      <w:r>
        <w:t>на проведение мелиоративных мероприятий</w:t>
      </w:r>
    </w:p>
    <w:p w:rsidR="00526E72" w:rsidRDefault="00526E7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72"/>
        <w:gridCol w:w="340"/>
        <w:gridCol w:w="247"/>
        <w:gridCol w:w="1600"/>
        <w:gridCol w:w="340"/>
        <w:gridCol w:w="3231"/>
      </w:tblGrid>
      <w:tr w:rsidR="00526E72"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51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right"/>
            </w:pPr>
            <w:r>
              <w:t>Министерство сельского хозяйства</w:t>
            </w:r>
          </w:p>
          <w:p w:rsidR="00526E72" w:rsidRDefault="00CC3AEF">
            <w:pPr>
              <w:pStyle w:val="ConsPlusNormal0"/>
              <w:jc w:val="right"/>
            </w:pPr>
            <w:r>
              <w:t xml:space="preserve">и </w:t>
            </w:r>
            <w:r>
              <w:t>продовольствия Республики Мордовия</w:t>
            </w:r>
          </w:p>
        </w:tc>
      </w:tr>
      <w:tr w:rsidR="00526E72"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bookmarkStart w:id="22" w:name="P380"/>
            <w:bookmarkEnd w:id="22"/>
            <w:r>
              <w:t>Заявление</w:t>
            </w:r>
          </w:p>
          <w:p w:rsidR="00526E72" w:rsidRDefault="00CC3AEF">
            <w:pPr>
              <w:pStyle w:val="ConsPlusNormal0"/>
              <w:jc w:val="center"/>
            </w:pPr>
            <w:r>
              <w:t>на участие в отборе на предоставление субсидии</w:t>
            </w:r>
          </w:p>
        </w:tc>
      </w:tr>
      <w:tr w:rsidR="00526E72">
        <w:tc>
          <w:tcPr>
            <w:tcW w:w="90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(наименование организации (индивидуального предпринимателя), муниципального района Республики Мордовия)</w:t>
            </w:r>
          </w:p>
        </w:tc>
      </w:tr>
      <w:tr w:rsidR="00526E72"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(далее - участник отбора) просит Вас предоставить субсидию из республиканского бюджета Республики Мордовия на проведение мелиоративных мероприятий и подтверждает, что</w:t>
            </w:r>
          </w:p>
        </w:tc>
      </w:tr>
      <w:tr w:rsidR="00526E72"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ind w:firstLine="283"/>
              <w:jc w:val="both"/>
            </w:pPr>
            <w:r>
              <w:t>- режим налогообложения участника отбора -</w:t>
            </w:r>
          </w:p>
        </w:tc>
      </w:tr>
      <w:tr w:rsidR="00526E72">
        <w:tc>
          <w:tcPr>
            <w:tcW w:w="90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CC3AEF">
            <w:pPr>
              <w:pStyle w:val="ConsPlusNormal0"/>
              <w:jc w:val="right"/>
            </w:pPr>
            <w:r>
              <w:t>;</w:t>
            </w:r>
          </w:p>
        </w:tc>
      </w:tr>
      <w:tr w:rsidR="00526E72">
        <w:tc>
          <w:tcPr>
            <w:tcW w:w="90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(указать режим налогообложения)</w:t>
            </w:r>
          </w:p>
        </w:tc>
      </w:tr>
      <w:tr w:rsidR="00526E72"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ind w:firstLine="283"/>
              <w:jc w:val="both"/>
            </w:pPr>
            <w:r>
              <w:t>- участник отбора согласен на осуществление в отношении его проверки главным распорядителем как получателем бюджетных средств соблюдения порядка и условий предоставления субсидии, в том числе мониторинг в части достижения результатов предоставления субсиди</w:t>
            </w:r>
            <w:r>
              <w:t xml:space="preserve">и, а также проверки органами государственного финансового контроля в соответствии со </w:t>
            </w:r>
            <w:hyperlink r:id="rId70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71" w:tooltip="&quot;Бюджетный кодекс Российской Федерации&quot; от 31.07.1998 N 145-ФЗ (ред. от 24.06.2025) {КонсультантПлюс}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Федерации, и на включение таких положений в соглашение.</w:t>
            </w:r>
          </w:p>
        </w:tc>
      </w:tr>
      <w:tr w:rsidR="00526E72"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3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Руководитель организации (участника отбора)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526E72">
        <w:tc>
          <w:tcPr>
            <w:tcW w:w="90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М.П. (при наличии).</w:t>
            </w:r>
          </w:p>
        </w:tc>
      </w:tr>
    </w:tbl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right"/>
        <w:outlineLvl w:val="1"/>
      </w:pPr>
      <w:r>
        <w:t>Приложение 2</w:t>
      </w:r>
    </w:p>
    <w:p w:rsidR="00526E72" w:rsidRDefault="00CC3AEF">
      <w:pPr>
        <w:pStyle w:val="ConsPlusNormal0"/>
        <w:jc w:val="right"/>
      </w:pPr>
      <w:r>
        <w:t>к Порядку предоставления субсидий</w:t>
      </w:r>
    </w:p>
    <w:p w:rsidR="00526E72" w:rsidRDefault="00CC3AEF">
      <w:pPr>
        <w:pStyle w:val="ConsPlusNormal0"/>
        <w:jc w:val="right"/>
      </w:pPr>
      <w:r>
        <w:t>из республиканского бюджета Республики Мордовия</w:t>
      </w:r>
    </w:p>
    <w:p w:rsidR="00526E72" w:rsidRDefault="00CC3AEF">
      <w:pPr>
        <w:pStyle w:val="ConsPlusNormal0"/>
        <w:jc w:val="right"/>
      </w:pPr>
      <w:r>
        <w:t>на проведение мелиоративных мероприятий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center"/>
      </w:pPr>
      <w:bookmarkStart w:id="23" w:name="P410"/>
      <w:bookmarkEnd w:id="23"/>
      <w:r>
        <w:t>Справка-расчет</w:t>
      </w:r>
    </w:p>
    <w:p w:rsidR="00526E72" w:rsidRDefault="00CC3AEF">
      <w:pPr>
        <w:pStyle w:val="ConsPlusNormal0"/>
        <w:jc w:val="center"/>
      </w:pPr>
      <w:r>
        <w:lastRenderedPageBreak/>
        <w:t>на предоставление субсидии из республиканского бюджета</w:t>
      </w:r>
    </w:p>
    <w:p w:rsidR="00526E72" w:rsidRDefault="00CC3AEF">
      <w:pPr>
        <w:pStyle w:val="ConsPlusNormal0"/>
        <w:jc w:val="center"/>
      </w:pPr>
      <w:r>
        <w:t>Республики Мордовия на возмещение части затрат, связанных</w:t>
      </w:r>
    </w:p>
    <w:p w:rsidR="00526E72" w:rsidRDefault="00CC3AEF">
      <w:pPr>
        <w:pStyle w:val="ConsPlusNormal0"/>
        <w:jc w:val="center"/>
      </w:pPr>
      <w:r>
        <w:t>с реа</w:t>
      </w:r>
      <w:r>
        <w:t>лизацией проектов мелиорации: гидромелиоративных,</w:t>
      </w:r>
    </w:p>
    <w:p w:rsidR="00526E72" w:rsidRDefault="00CC3AEF">
      <w:pPr>
        <w:pStyle w:val="ConsPlusNormal0"/>
        <w:jc w:val="center"/>
      </w:pPr>
      <w:r>
        <w:t>культуртехнических мероприятий, а также мероприятий</w:t>
      </w:r>
    </w:p>
    <w:p w:rsidR="00526E72" w:rsidRDefault="00CC3AEF">
      <w:pPr>
        <w:pStyle w:val="ConsPlusNormal0"/>
        <w:jc w:val="center"/>
      </w:pPr>
      <w:r>
        <w:t>по химической мелиорации земель</w:t>
      </w:r>
    </w:p>
    <w:p w:rsidR="00526E72" w:rsidRDefault="00CC3AEF">
      <w:pPr>
        <w:pStyle w:val="ConsPlusNormal0"/>
        <w:jc w:val="center"/>
      </w:pPr>
      <w:r>
        <w:t>(нужное подчеркнуть)</w:t>
      </w:r>
    </w:p>
    <w:p w:rsidR="00526E72" w:rsidRDefault="00CC3AEF">
      <w:pPr>
        <w:pStyle w:val="ConsPlusNormal0"/>
        <w:jc w:val="center"/>
      </w:pPr>
      <w:r>
        <w:t>_________________________________________________</w:t>
      </w:r>
    </w:p>
    <w:p w:rsidR="00526E72" w:rsidRDefault="00CC3AEF">
      <w:pPr>
        <w:pStyle w:val="ConsPlusNormal0"/>
        <w:jc w:val="center"/>
      </w:pPr>
      <w:r>
        <w:t>(наименование получателя субсидии)</w:t>
      </w:r>
    </w:p>
    <w:p w:rsidR="00526E72" w:rsidRDefault="00CC3AEF">
      <w:pPr>
        <w:pStyle w:val="ConsPlusNormal0"/>
        <w:jc w:val="center"/>
      </w:pPr>
      <w:r>
        <w:t>за _____________</w:t>
      </w:r>
      <w:r>
        <w:t>_ 20__ г.</w:t>
      </w:r>
    </w:p>
    <w:p w:rsidR="00526E72" w:rsidRDefault="00526E7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7"/>
        <w:gridCol w:w="1587"/>
        <w:gridCol w:w="2494"/>
        <w:gridCol w:w="2778"/>
      </w:tblGrid>
      <w:tr w:rsidR="00526E72">
        <w:tc>
          <w:tcPr>
            <w:tcW w:w="454" w:type="dxa"/>
          </w:tcPr>
          <w:p w:rsidR="00526E72" w:rsidRDefault="00CC3AEF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57" w:type="dxa"/>
          </w:tcPr>
          <w:p w:rsidR="00526E72" w:rsidRDefault="00CC3AEF">
            <w:pPr>
              <w:pStyle w:val="ConsPlusNormal0"/>
              <w:jc w:val="center"/>
            </w:pPr>
            <w:r>
              <w:t>Наименование мероприятий и проекта</w:t>
            </w:r>
          </w:p>
        </w:tc>
        <w:tc>
          <w:tcPr>
            <w:tcW w:w="1587" w:type="dxa"/>
          </w:tcPr>
          <w:p w:rsidR="00526E72" w:rsidRDefault="00CC3AEF">
            <w:pPr>
              <w:pStyle w:val="ConsPlusNormal0"/>
              <w:jc w:val="center"/>
            </w:pPr>
            <w:r>
              <w:t>Сметная стоимость мероприятия</w:t>
            </w:r>
          </w:p>
        </w:tc>
        <w:tc>
          <w:tcPr>
            <w:tcW w:w="2494" w:type="dxa"/>
          </w:tcPr>
          <w:p w:rsidR="00526E72" w:rsidRDefault="00CC3AEF">
            <w:pPr>
              <w:pStyle w:val="ConsPlusNormal0"/>
              <w:jc w:val="center"/>
            </w:pPr>
            <w:r>
              <w:t>Стоимость выполненных работ (в рублях)</w:t>
            </w:r>
          </w:p>
        </w:tc>
        <w:tc>
          <w:tcPr>
            <w:tcW w:w="2778" w:type="dxa"/>
          </w:tcPr>
          <w:p w:rsidR="00526E72" w:rsidRDefault="00CC3AEF">
            <w:pPr>
              <w:pStyle w:val="ConsPlusNormal0"/>
              <w:jc w:val="center"/>
            </w:pPr>
            <w:r>
              <w:t>Расчетный размер субсидий (в рублях)</w:t>
            </w:r>
          </w:p>
        </w:tc>
      </w:tr>
      <w:tr w:rsidR="00526E72">
        <w:tc>
          <w:tcPr>
            <w:tcW w:w="454" w:type="dxa"/>
          </w:tcPr>
          <w:p w:rsidR="00526E72" w:rsidRDefault="00CC3AEF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526E72" w:rsidRDefault="00CC3AEF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526E72" w:rsidRDefault="00CC3AEF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526E72" w:rsidRDefault="00CC3AEF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526E72" w:rsidRDefault="00CC3AEF">
            <w:pPr>
              <w:pStyle w:val="ConsPlusNormal0"/>
              <w:jc w:val="center"/>
            </w:pPr>
            <w:r>
              <w:t>5 гр. = (гр. 4 x 0,5)</w:t>
            </w:r>
          </w:p>
        </w:tc>
      </w:tr>
      <w:tr w:rsidR="00526E72">
        <w:tc>
          <w:tcPr>
            <w:tcW w:w="45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757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587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9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45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757" w:type="dxa"/>
          </w:tcPr>
          <w:p w:rsidR="00526E72" w:rsidRDefault="00CC3AEF">
            <w:pPr>
              <w:pStyle w:val="ConsPlusNormal0"/>
            </w:pPr>
            <w:r>
              <w:t>Итого:</w:t>
            </w:r>
          </w:p>
        </w:tc>
        <w:tc>
          <w:tcPr>
            <w:tcW w:w="1587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9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</w:tcPr>
          <w:p w:rsidR="00526E72" w:rsidRDefault="00526E72">
            <w:pPr>
              <w:pStyle w:val="ConsPlusNormal0"/>
            </w:pPr>
          </w:p>
        </w:tc>
      </w:tr>
    </w:tbl>
    <w:p w:rsidR="00526E72" w:rsidRDefault="00526E7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154"/>
        <w:gridCol w:w="340"/>
        <w:gridCol w:w="2778"/>
      </w:tblGrid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Руководитель</w:t>
            </w:r>
          </w:p>
          <w:p w:rsidR="00526E72" w:rsidRDefault="00CC3AEF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(Ф.И.О.)</w:t>
            </w: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Главный бухгалтер</w:t>
            </w:r>
          </w:p>
          <w:p w:rsidR="00526E72" w:rsidRDefault="00CC3AEF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(Ф.И.О.)</w:t>
            </w: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М.П. (при наличии)</w:t>
            </w:r>
          </w:p>
          <w:p w:rsidR="00526E72" w:rsidRDefault="00CC3AEF">
            <w:pPr>
              <w:pStyle w:val="ConsPlusNormal0"/>
              <w:jc w:val="both"/>
            </w:pPr>
            <w:r>
              <w:t>"___" _________ 20___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</w:tbl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right"/>
        <w:outlineLvl w:val="1"/>
      </w:pPr>
      <w:r>
        <w:t>Приложение 3</w:t>
      </w:r>
    </w:p>
    <w:p w:rsidR="00526E72" w:rsidRDefault="00CC3AEF">
      <w:pPr>
        <w:pStyle w:val="ConsPlusNormal0"/>
        <w:jc w:val="right"/>
      </w:pPr>
      <w:r>
        <w:t>к Порядку предоставления субсидий</w:t>
      </w:r>
    </w:p>
    <w:p w:rsidR="00526E72" w:rsidRDefault="00CC3AEF">
      <w:pPr>
        <w:pStyle w:val="ConsPlusNormal0"/>
        <w:jc w:val="right"/>
      </w:pPr>
      <w:r>
        <w:t>из республиканского бюджета Республики Мордовия</w:t>
      </w:r>
    </w:p>
    <w:p w:rsidR="00526E72" w:rsidRDefault="00CC3AEF">
      <w:pPr>
        <w:pStyle w:val="ConsPlusNormal0"/>
        <w:jc w:val="right"/>
      </w:pPr>
      <w:r>
        <w:t>на проведение мелиоративных мероприятий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center"/>
      </w:pPr>
      <w:bookmarkStart w:id="24" w:name="P475"/>
      <w:bookmarkEnd w:id="24"/>
      <w:r>
        <w:t>Расчет</w:t>
      </w:r>
    </w:p>
    <w:p w:rsidR="00526E72" w:rsidRDefault="00CC3AEF">
      <w:pPr>
        <w:pStyle w:val="ConsPlusNormal0"/>
        <w:jc w:val="center"/>
      </w:pPr>
      <w:r>
        <w:t>планового объема производства сельскохозяйственной продукции</w:t>
      </w:r>
    </w:p>
    <w:p w:rsidR="00526E72" w:rsidRDefault="00CC3AEF">
      <w:pPr>
        <w:pStyle w:val="ConsPlusNormal0"/>
        <w:jc w:val="center"/>
      </w:pPr>
      <w:r>
        <w:t>____________________________________________________________</w:t>
      </w:r>
    </w:p>
    <w:p w:rsidR="00526E72" w:rsidRDefault="00CC3AEF">
      <w:pPr>
        <w:pStyle w:val="ConsPlusNormal0"/>
        <w:jc w:val="center"/>
      </w:pPr>
      <w:r>
        <w:t>(получатель субсидии)</w:t>
      </w:r>
    </w:p>
    <w:p w:rsidR="00526E72" w:rsidRDefault="00CC3AEF">
      <w:pPr>
        <w:pStyle w:val="ConsPlusNormal0"/>
        <w:jc w:val="center"/>
      </w:pPr>
      <w:r>
        <w:t>по мероприятиям (гидромелиоративным, культуртехнических</w:t>
      </w:r>
    </w:p>
    <w:p w:rsidR="00526E72" w:rsidRDefault="00CC3AEF">
      <w:pPr>
        <w:pStyle w:val="ConsPlusNormal0"/>
        <w:jc w:val="center"/>
      </w:pPr>
      <w:r>
        <w:lastRenderedPageBreak/>
        <w:t>мероприя</w:t>
      </w:r>
      <w:r>
        <w:t>тий, а также мероприятий по химической мелиорации</w:t>
      </w:r>
    </w:p>
    <w:p w:rsidR="00526E72" w:rsidRDefault="00CC3AEF">
      <w:pPr>
        <w:pStyle w:val="ConsPlusNormal0"/>
        <w:jc w:val="center"/>
      </w:pPr>
      <w:r>
        <w:t>земель) на 3 года после реализации проекта</w:t>
      </w:r>
    </w:p>
    <w:p w:rsidR="00526E72" w:rsidRDefault="00CC3AEF">
      <w:pPr>
        <w:pStyle w:val="ConsPlusNormal0"/>
        <w:jc w:val="center"/>
      </w:pPr>
      <w:r>
        <w:t>по каждому проекту</w:t>
      </w:r>
    </w:p>
    <w:p w:rsidR="00526E72" w:rsidRDefault="00526E7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2419"/>
        <w:gridCol w:w="604"/>
        <w:gridCol w:w="604"/>
        <w:gridCol w:w="604"/>
        <w:gridCol w:w="1361"/>
        <w:gridCol w:w="604"/>
        <w:gridCol w:w="604"/>
        <w:gridCol w:w="604"/>
      </w:tblGrid>
      <w:tr w:rsidR="00526E72">
        <w:tc>
          <w:tcPr>
            <w:tcW w:w="1639" w:type="dxa"/>
          </w:tcPr>
          <w:p w:rsidR="00526E72" w:rsidRDefault="00CC3AEF">
            <w:pPr>
              <w:pStyle w:val="ConsPlusNormal0"/>
              <w:jc w:val="center"/>
            </w:pPr>
            <w:r>
              <w:t>Наименование проекта</w:t>
            </w:r>
          </w:p>
        </w:tc>
        <w:tc>
          <w:tcPr>
            <w:tcW w:w="2419" w:type="dxa"/>
          </w:tcPr>
          <w:p w:rsidR="00526E72" w:rsidRDefault="00CC3AEF">
            <w:pPr>
              <w:pStyle w:val="ConsPlusNormal0"/>
              <w:jc w:val="center"/>
            </w:pPr>
            <w:r>
              <w:t>Сельскохозяйственная культура, указанная в заявке, отправленной на отбор в Министерство сельского хозяйства Российской Федерации</w:t>
            </w:r>
          </w:p>
        </w:tc>
        <w:tc>
          <w:tcPr>
            <w:tcW w:w="1812" w:type="dxa"/>
            <w:gridSpan w:val="3"/>
          </w:tcPr>
          <w:p w:rsidR="00526E72" w:rsidRDefault="00CC3AEF">
            <w:pPr>
              <w:pStyle w:val="ConsPlusNormal0"/>
              <w:jc w:val="center"/>
            </w:pPr>
            <w:r>
              <w:t>Заявленный объем производства, тонн</w:t>
            </w:r>
          </w:p>
        </w:tc>
        <w:tc>
          <w:tcPr>
            <w:tcW w:w="1361" w:type="dxa"/>
          </w:tcPr>
          <w:p w:rsidR="00526E72" w:rsidRDefault="00CC3AEF">
            <w:pPr>
              <w:pStyle w:val="ConsPlusNormal0"/>
              <w:jc w:val="center"/>
            </w:pPr>
            <w:r>
              <w:t>Коэффициент пересчета в зерновые единицы</w:t>
            </w:r>
          </w:p>
        </w:tc>
        <w:tc>
          <w:tcPr>
            <w:tcW w:w="1812" w:type="dxa"/>
            <w:gridSpan w:val="3"/>
          </w:tcPr>
          <w:p w:rsidR="00526E72" w:rsidRDefault="00CC3AEF">
            <w:pPr>
              <w:pStyle w:val="ConsPlusNormal0"/>
              <w:jc w:val="center"/>
            </w:pPr>
            <w:r>
              <w:t>Плановый объем производства в зерновых единицах, т</w:t>
            </w:r>
            <w:r>
              <w:t>онн</w:t>
            </w: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</w:tr>
    </w:tbl>
    <w:p w:rsidR="00526E72" w:rsidRDefault="00526E7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154"/>
        <w:gridCol w:w="340"/>
        <w:gridCol w:w="2778"/>
      </w:tblGrid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Руководитель</w:t>
            </w:r>
          </w:p>
          <w:p w:rsidR="00526E72" w:rsidRDefault="00CC3AEF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(Ф.И.О.)</w:t>
            </w: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Главный бухгалтер</w:t>
            </w:r>
          </w:p>
          <w:p w:rsidR="00526E72" w:rsidRDefault="00CC3AEF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(Ф.И.О.)</w:t>
            </w: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М.П. (при наличии)</w:t>
            </w:r>
          </w:p>
          <w:p w:rsidR="00526E72" w:rsidRDefault="00CC3AEF">
            <w:pPr>
              <w:pStyle w:val="ConsPlusNormal0"/>
              <w:jc w:val="both"/>
            </w:pPr>
            <w:r>
              <w:t>"___"</w:t>
            </w:r>
            <w:r>
              <w:t xml:space="preserve"> _________ 20___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</w:tbl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right"/>
        <w:outlineLvl w:val="1"/>
      </w:pPr>
      <w:r>
        <w:t>Приложение 4</w:t>
      </w:r>
    </w:p>
    <w:p w:rsidR="00526E72" w:rsidRDefault="00CC3AEF">
      <w:pPr>
        <w:pStyle w:val="ConsPlusNormal0"/>
        <w:jc w:val="right"/>
      </w:pPr>
      <w:r>
        <w:t>к Порядку предоставления субсидий</w:t>
      </w:r>
    </w:p>
    <w:p w:rsidR="00526E72" w:rsidRDefault="00CC3AEF">
      <w:pPr>
        <w:pStyle w:val="ConsPlusNormal0"/>
        <w:jc w:val="right"/>
      </w:pPr>
      <w:r>
        <w:t>из республиканского бюджета Республики Мордовия</w:t>
      </w:r>
    </w:p>
    <w:p w:rsidR="00526E72" w:rsidRDefault="00CC3AEF">
      <w:pPr>
        <w:pStyle w:val="ConsPlusNormal0"/>
        <w:jc w:val="right"/>
      </w:pPr>
      <w:r>
        <w:t>на проведение мелиоративных мероприятий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center"/>
      </w:pPr>
      <w:bookmarkStart w:id="25" w:name="P559"/>
      <w:bookmarkEnd w:id="25"/>
      <w:r>
        <w:t>Расчет</w:t>
      </w:r>
    </w:p>
    <w:p w:rsidR="00526E72" w:rsidRDefault="00CC3AEF">
      <w:pPr>
        <w:pStyle w:val="ConsPlusNormal0"/>
        <w:jc w:val="center"/>
      </w:pPr>
      <w:r>
        <w:t>планового объема посевов</w:t>
      </w:r>
    </w:p>
    <w:p w:rsidR="00526E72" w:rsidRDefault="00CC3AEF">
      <w:pPr>
        <w:pStyle w:val="ConsPlusNormal0"/>
        <w:jc w:val="center"/>
      </w:pPr>
      <w:r>
        <w:t>(посадок) сельскохозяйственных растений</w:t>
      </w:r>
    </w:p>
    <w:p w:rsidR="00526E72" w:rsidRDefault="00CC3AEF">
      <w:pPr>
        <w:pStyle w:val="ConsPlusNormal0"/>
        <w:jc w:val="center"/>
      </w:pPr>
      <w:r>
        <w:lastRenderedPageBreak/>
        <w:t>_____________________________________________________</w:t>
      </w:r>
    </w:p>
    <w:p w:rsidR="00526E72" w:rsidRDefault="00CC3AEF">
      <w:pPr>
        <w:pStyle w:val="ConsPlusNormal0"/>
        <w:jc w:val="center"/>
      </w:pPr>
      <w:r>
        <w:t>(получатель субсидии)</w:t>
      </w:r>
    </w:p>
    <w:p w:rsidR="00526E72" w:rsidRDefault="00CC3AEF">
      <w:pPr>
        <w:pStyle w:val="ConsPlusNormal0"/>
        <w:jc w:val="center"/>
      </w:pPr>
      <w:r>
        <w:t>по мероприятиям (гидромелиоративным, культуртехнических</w:t>
      </w:r>
    </w:p>
    <w:p w:rsidR="00526E72" w:rsidRDefault="00CC3AEF">
      <w:pPr>
        <w:pStyle w:val="ConsPlusNormal0"/>
        <w:jc w:val="center"/>
      </w:pPr>
      <w:r>
        <w:t>мероприятий, а также мероприятий по химической мелиорации</w:t>
      </w:r>
    </w:p>
    <w:p w:rsidR="00526E72" w:rsidRDefault="00CC3AEF">
      <w:pPr>
        <w:pStyle w:val="ConsPlusNormal0"/>
        <w:jc w:val="center"/>
      </w:pPr>
      <w:r>
        <w:t>земель) на 3 года после реализации проекта</w:t>
      </w:r>
    </w:p>
    <w:p w:rsidR="00526E72" w:rsidRDefault="00CC3AEF">
      <w:pPr>
        <w:pStyle w:val="ConsPlusNormal0"/>
        <w:jc w:val="center"/>
      </w:pPr>
      <w:r>
        <w:t>по каждому проекту</w:t>
      </w:r>
    </w:p>
    <w:p w:rsidR="00526E72" w:rsidRDefault="00526E7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2419"/>
        <w:gridCol w:w="604"/>
        <w:gridCol w:w="604"/>
        <w:gridCol w:w="604"/>
        <w:gridCol w:w="1361"/>
        <w:gridCol w:w="604"/>
        <w:gridCol w:w="604"/>
        <w:gridCol w:w="604"/>
      </w:tblGrid>
      <w:tr w:rsidR="00526E72">
        <w:tc>
          <w:tcPr>
            <w:tcW w:w="1639" w:type="dxa"/>
          </w:tcPr>
          <w:p w:rsidR="00526E72" w:rsidRDefault="00CC3AEF">
            <w:pPr>
              <w:pStyle w:val="ConsPlusNormal0"/>
              <w:jc w:val="center"/>
            </w:pPr>
            <w:r>
              <w:t>Наименование проекта</w:t>
            </w:r>
          </w:p>
        </w:tc>
        <w:tc>
          <w:tcPr>
            <w:tcW w:w="2419" w:type="dxa"/>
          </w:tcPr>
          <w:p w:rsidR="00526E72" w:rsidRDefault="00CC3AEF">
            <w:pPr>
              <w:pStyle w:val="ConsPlusNormal0"/>
              <w:jc w:val="center"/>
            </w:pPr>
            <w:r>
              <w:t>Сельскохозяйственная культура, указанная в заявке, отправленной на отбор в Министерство сельского хозяйства Российской Федерации</w:t>
            </w:r>
          </w:p>
        </w:tc>
        <w:tc>
          <w:tcPr>
            <w:tcW w:w="1812" w:type="dxa"/>
            <w:gridSpan w:val="3"/>
          </w:tcPr>
          <w:p w:rsidR="00526E72" w:rsidRDefault="00CC3AEF">
            <w:pPr>
              <w:pStyle w:val="ConsPlusNormal0"/>
              <w:jc w:val="center"/>
            </w:pPr>
            <w:r>
              <w:t>Заявленная объем посевов (посадок), тонн</w:t>
            </w:r>
          </w:p>
        </w:tc>
        <w:tc>
          <w:tcPr>
            <w:tcW w:w="1361" w:type="dxa"/>
          </w:tcPr>
          <w:p w:rsidR="00526E72" w:rsidRDefault="00CC3AEF">
            <w:pPr>
              <w:pStyle w:val="ConsPlusNormal0"/>
              <w:jc w:val="center"/>
            </w:pPr>
            <w:r>
              <w:t>Коэффициент пересчета в зерновые единицы</w:t>
            </w:r>
          </w:p>
        </w:tc>
        <w:tc>
          <w:tcPr>
            <w:tcW w:w="1812" w:type="dxa"/>
            <w:gridSpan w:val="3"/>
          </w:tcPr>
          <w:p w:rsidR="00526E72" w:rsidRDefault="00CC3AEF">
            <w:pPr>
              <w:pStyle w:val="ConsPlusNormal0"/>
              <w:jc w:val="center"/>
            </w:pPr>
            <w:r>
              <w:t>Плановый объем посевов (</w:t>
            </w:r>
            <w:r>
              <w:t>посадок) в зерновых единицах, тонн</w:t>
            </w: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</w:tr>
    </w:tbl>
    <w:p w:rsidR="00526E72" w:rsidRDefault="00526E7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154"/>
        <w:gridCol w:w="340"/>
        <w:gridCol w:w="2778"/>
      </w:tblGrid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Руководитель</w:t>
            </w:r>
          </w:p>
          <w:p w:rsidR="00526E72" w:rsidRDefault="00CC3AEF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(Ф.И.О.)</w:t>
            </w: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Главный бухгалтер</w:t>
            </w:r>
          </w:p>
          <w:p w:rsidR="00526E72" w:rsidRDefault="00CC3AEF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(Ф.И.О.)</w:t>
            </w: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М.П. (при наличии)</w:t>
            </w:r>
          </w:p>
          <w:p w:rsidR="00526E72" w:rsidRDefault="00CC3AEF">
            <w:pPr>
              <w:pStyle w:val="ConsPlusNormal0"/>
              <w:jc w:val="both"/>
            </w:pPr>
            <w:r>
              <w:t>"___" _________ 20___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</w:tbl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right"/>
        <w:outlineLvl w:val="1"/>
      </w:pPr>
      <w:r>
        <w:t>Приложение 5</w:t>
      </w:r>
    </w:p>
    <w:p w:rsidR="00526E72" w:rsidRDefault="00CC3AEF">
      <w:pPr>
        <w:pStyle w:val="ConsPlusNormal0"/>
        <w:jc w:val="right"/>
      </w:pPr>
      <w:r>
        <w:t>к Порядку предоставления субсидий</w:t>
      </w:r>
    </w:p>
    <w:p w:rsidR="00526E72" w:rsidRDefault="00CC3AEF">
      <w:pPr>
        <w:pStyle w:val="ConsPlusNormal0"/>
        <w:jc w:val="right"/>
      </w:pPr>
      <w:r>
        <w:t>из республиканского бюджета Республики Мордовия</w:t>
      </w:r>
    </w:p>
    <w:p w:rsidR="00526E72" w:rsidRDefault="00CC3AEF">
      <w:pPr>
        <w:pStyle w:val="ConsPlusNormal0"/>
        <w:jc w:val="right"/>
      </w:pPr>
      <w:r>
        <w:t>на проведение мелиоративных мероприятий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center"/>
      </w:pPr>
      <w:bookmarkStart w:id="26" w:name="P644"/>
      <w:bookmarkEnd w:id="26"/>
      <w:r>
        <w:lastRenderedPageBreak/>
        <w:t>Расчет</w:t>
      </w:r>
    </w:p>
    <w:p w:rsidR="00526E72" w:rsidRDefault="00CC3AEF">
      <w:pPr>
        <w:pStyle w:val="ConsPlusNormal0"/>
        <w:jc w:val="center"/>
      </w:pPr>
      <w:r>
        <w:t>фактического объема</w:t>
      </w:r>
    </w:p>
    <w:p w:rsidR="00526E72" w:rsidRDefault="00CC3AEF">
      <w:pPr>
        <w:pStyle w:val="ConsPlusNormal0"/>
        <w:jc w:val="center"/>
      </w:pPr>
      <w:r>
        <w:t>производства сельскохозяйственной продукции</w:t>
      </w:r>
    </w:p>
    <w:p w:rsidR="00526E72" w:rsidRDefault="00CC3AEF">
      <w:pPr>
        <w:pStyle w:val="ConsPlusNormal0"/>
        <w:jc w:val="center"/>
      </w:pPr>
      <w:r>
        <w:t>___________________________________________________</w:t>
      </w:r>
    </w:p>
    <w:p w:rsidR="00526E72" w:rsidRDefault="00CC3AEF">
      <w:pPr>
        <w:pStyle w:val="ConsPlusNormal0"/>
        <w:jc w:val="center"/>
      </w:pPr>
      <w:r>
        <w:t>(получатель субсидии)</w:t>
      </w:r>
    </w:p>
    <w:p w:rsidR="00526E72" w:rsidRDefault="00CC3AEF">
      <w:pPr>
        <w:pStyle w:val="ConsPlusNormal0"/>
        <w:jc w:val="center"/>
      </w:pPr>
      <w:r>
        <w:t>по мероприятиям (гидромелиоративным, культуртехнических</w:t>
      </w:r>
    </w:p>
    <w:p w:rsidR="00526E72" w:rsidRDefault="00CC3AEF">
      <w:pPr>
        <w:pStyle w:val="ConsPlusNormal0"/>
        <w:jc w:val="center"/>
      </w:pPr>
      <w:r>
        <w:t>мероприятий, а также мероприятий по химической мелиорации</w:t>
      </w:r>
    </w:p>
    <w:p w:rsidR="00526E72" w:rsidRDefault="00CC3AEF">
      <w:pPr>
        <w:pStyle w:val="ConsPlusNormal0"/>
        <w:jc w:val="center"/>
      </w:pPr>
      <w:r>
        <w:t xml:space="preserve">земель) на 3 года после </w:t>
      </w:r>
      <w:r>
        <w:t>реализации проекта</w:t>
      </w:r>
    </w:p>
    <w:p w:rsidR="00526E72" w:rsidRDefault="00CC3AEF">
      <w:pPr>
        <w:pStyle w:val="ConsPlusNormal0"/>
        <w:jc w:val="center"/>
      </w:pPr>
      <w:r>
        <w:t>по каждому проекту</w:t>
      </w:r>
    </w:p>
    <w:p w:rsidR="00526E72" w:rsidRDefault="00526E7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2419"/>
        <w:gridCol w:w="604"/>
        <w:gridCol w:w="604"/>
        <w:gridCol w:w="604"/>
        <w:gridCol w:w="1361"/>
        <w:gridCol w:w="604"/>
        <w:gridCol w:w="604"/>
        <w:gridCol w:w="604"/>
      </w:tblGrid>
      <w:tr w:rsidR="00526E72">
        <w:tc>
          <w:tcPr>
            <w:tcW w:w="1639" w:type="dxa"/>
          </w:tcPr>
          <w:p w:rsidR="00526E72" w:rsidRDefault="00CC3AEF">
            <w:pPr>
              <w:pStyle w:val="ConsPlusNormal0"/>
              <w:jc w:val="center"/>
            </w:pPr>
            <w:r>
              <w:t>Наименование проекта</w:t>
            </w:r>
          </w:p>
        </w:tc>
        <w:tc>
          <w:tcPr>
            <w:tcW w:w="2419" w:type="dxa"/>
          </w:tcPr>
          <w:p w:rsidR="00526E72" w:rsidRDefault="00CC3AEF">
            <w:pPr>
              <w:pStyle w:val="ConsPlusNormal0"/>
              <w:jc w:val="center"/>
            </w:pPr>
            <w:r>
              <w:t>Сельскохозяйственная культура, фактически возделываемая в отчетном году</w:t>
            </w:r>
          </w:p>
        </w:tc>
        <w:tc>
          <w:tcPr>
            <w:tcW w:w="1812" w:type="dxa"/>
            <w:gridSpan w:val="3"/>
          </w:tcPr>
          <w:p w:rsidR="00526E72" w:rsidRDefault="00CC3AEF">
            <w:pPr>
              <w:pStyle w:val="ConsPlusNormal0"/>
              <w:jc w:val="center"/>
            </w:pPr>
            <w:r>
              <w:t>Фактический объем производства, тонн</w:t>
            </w:r>
          </w:p>
        </w:tc>
        <w:tc>
          <w:tcPr>
            <w:tcW w:w="1361" w:type="dxa"/>
          </w:tcPr>
          <w:p w:rsidR="00526E72" w:rsidRDefault="00CC3AEF">
            <w:pPr>
              <w:pStyle w:val="ConsPlusNormal0"/>
              <w:jc w:val="center"/>
            </w:pPr>
            <w:r>
              <w:t>Коэффициент пересчета в зерновые единицы</w:t>
            </w:r>
          </w:p>
        </w:tc>
        <w:tc>
          <w:tcPr>
            <w:tcW w:w="1812" w:type="dxa"/>
            <w:gridSpan w:val="3"/>
          </w:tcPr>
          <w:p w:rsidR="00526E72" w:rsidRDefault="00CC3AEF">
            <w:pPr>
              <w:pStyle w:val="ConsPlusNormal0"/>
              <w:jc w:val="center"/>
            </w:pPr>
            <w:r>
              <w:t>Фактический объем производства в зерновых единицах, тонн</w:t>
            </w: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</w:tr>
    </w:tbl>
    <w:p w:rsidR="00526E72" w:rsidRDefault="00526E7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154"/>
        <w:gridCol w:w="340"/>
        <w:gridCol w:w="2778"/>
      </w:tblGrid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Руководитель</w:t>
            </w:r>
          </w:p>
          <w:p w:rsidR="00526E72" w:rsidRDefault="00CC3AEF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(Ф.И.О.)</w:t>
            </w: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Главный бухгалтер</w:t>
            </w:r>
          </w:p>
          <w:p w:rsidR="00526E72" w:rsidRDefault="00CC3AEF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(Ф.И.О.)</w:t>
            </w: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М.П. (при наличии)</w:t>
            </w:r>
          </w:p>
          <w:p w:rsidR="00526E72" w:rsidRDefault="00CC3AEF">
            <w:pPr>
              <w:pStyle w:val="ConsPlusNormal0"/>
              <w:jc w:val="both"/>
            </w:pPr>
            <w:r>
              <w:t>"___" _________ 20___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</w:tbl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right"/>
        <w:outlineLvl w:val="1"/>
      </w:pPr>
      <w:r>
        <w:t>Приложение 6</w:t>
      </w:r>
    </w:p>
    <w:p w:rsidR="00526E72" w:rsidRDefault="00CC3AEF">
      <w:pPr>
        <w:pStyle w:val="ConsPlusNormal0"/>
        <w:jc w:val="right"/>
      </w:pPr>
      <w:r>
        <w:t>к Порядку предоставления субсидий</w:t>
      </w:r>
    </w:p>
    <w:p w:rsidR="00526E72" w:rsidRDefault="00CC3AEF">
      <w:pPr>
        <w:pStyle w:val="ConsPlusNormal0"/>
        <w:jc w:val="right"/>
      </w:pPr>
      <w:r>
        <w:t>из республиканского бюджета Республики Мордовия</w:t>
      </w:r>
    </w:p>
    <w:p w:rsidR="00526E72" w:rsidRDefault="00CC3AEF">
      <w:pPr>
        <w:pStyle w:val="ConsPlusNormal0"/>
        <w:jc w:val="right"/>
      </w:pPr>
      <w:r>
        <w:t>на проведение мелиоративных мероприятий</w:t>
      </w:r>
    </w:p>
    <w:p w:rsidR="00526E72" w:rsidRDefault="00526E72">
      <w:pPr>
        <w:pStyle w:val="ConsPlusNormal0"/>
        <w:jc w:val="both"/>
      </w:pPr>
    </w:p>
    <w:p w:rsidR="00526E72" w:rsidRDefault="00CC3AEF">
      <w:pPr>
        <w:pStyle w:val="ConsPlusNormal0"/>
        <w:jc w:val="center"/>
      </w:pPr>
      <w:bookmarkStart w:id="27" w:name="P729"/>
      <w:bookmarkEnd w:id="27"/>
      <w:r>
        <w:t>Расчет</w:t>
      </w:r>
    </w:p>
    <w:p w:rsidR="00526E72" w:rsidRDefault="00CC3AEF">
      <w:pPr>
        <w:pStyle w:val="ConsPlusNormal0"/>
        <w:jc w:val="center"/>
      </w:pPr>
      <w:r>
        <w:lastRenderedPageBreak/>
        <w:t>фактического объема посевов</w:t>
      </w:r>
    </w:p>
    <w:p w:rsidR="00526E72" w:rsidRDefault="00CC3AEF">
      <w:pPr>
        <w:pStyle w:val="ConsPlusNormal0"/>
        <w:jc w:val="center"/>
      </w:pPr>
      <w:r>
        <w:t>(посадок) сельскохозяйственных растений</w:t>
      </w:r>
    </w:p>
    <w:p w:rsidR="00526E72" w:rsidRDefault="00CC3AEF">
      <w:pPr>
        <w:pStyle w:val="ConsPlusNormal0"/>
        <w:jc w:val="center"/>
      </w:pPr>
      <w:r>
        <w:t>______________________________________________________</w:t>
      </w:r>
    </w:p>
    <w:p w:rsidR="00526E72" w:rsidRDefault="00CC3AEF">
      <w:pPr>
        <w:pStyle w:val="ConsPlusNormal0"/>
        <w:jc w:val="center"/>
      </w:pPr>
      <w:r>
        <w:t>(получатель субсидии)</w:t>
      </w:r>
    </w:p>
    <w:p w:rsidR="00526E72" w:rsidRDefault="00CC3AEF">
      <w:pPr>
        <w:pStyle w:val="ConsPlusNormal0"/>
        <w:jc w:val="center"/>
      </w:pPr>
      <w:r>
        <w:t>по мероприятиям (гидромелиоративным, культуртехнических</w:t>
      </w:r>
    </w:p>
    <w:p w:rsidR="00526E72" w:rsidRDefault="00CC3AEF">
      <w:pPr>
        <w:pStyle w:val="ConsPlusNormal0"/>
        <w:jc w:val="center"/>
      </w:pPr>
      <w:r>
        <w:t>мероприятий, а также мероприятий по химической мелиорации</w:t>
      </w:r>
    </w:p>
    <w:p w:rsidR="00526E72" w:rsidRDefault="00CC3AEF">
      <w:pPr>
        <w:pStyle w:val="ConsPlusNormal0"/>
        <w:jc w:val="center"/>
      </w:pPr>
      <w:r>
        <w:t>земель) на 3 года после реализации проекта</w:t>
      </w:r>
    </w:p>
    <w:p w:rsidR="00526E72" w:rsidRDefault="00CC3AEF">
      <w:pPr>
        <w:pStyle w:val="ConsPlusNormal0"/>
        <w:jc w:val="center"/>
      </w:pPr>
      <w:r>
        <w:t>по каждому проекту</w:t>
      </w:r>
    </w:p>
    <w:p w:rsidR="00526E72" w:rsidRDefault="00526E7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9"/>
        <w:gridCol w:w="2419"/>
        <w:gridCol w:w="604"/>
        <w:gridCol w:w="604"/>
        <w:gridCol w:w="604"/>
        <w:gridCol w:w="1361"/>
        <w:gridCol w:w="604"/>
        <w:gridCol w:w="604"/>
        <w:gridCol w:w="604"/>
      </w:tblGrid>
      <w:tr w:rsidR="00526E72">
        <w:tc>
          <w:tcPr>
            <w:tcW w:w="1639" w:type="dxa"/>
          </w:tcPr>
          <w:p w:rsidR="00526E72" w:rsidRDefault="00CC3AEF">
            <w:pPr>
              <w:pStyle w:val="ConsPlusNormal0"/>
              <w:jc w:val="center"/>
            </w:pPr>
            <w:r>
              <w:t>Наименование проекта</w:t>
            </w:r>
          </w:p>
        </w:tc>
        <w:tc>
          <w:tcPr>
            <w:tcW w:w="2419" w:type="dxa"/>
          </w:tcPr>
          <w:p w:rsidR="00526E72" w:rsidRDefault="00CC3AEF">
            <w:pPr>
              <w:pStyle w:val="ConsPlusNormal0"/>
              <w:jc w:val="center"/>
            </w:pPr>
            <w:r>
              <w:t>Сельскохозяйственная культура, фактически возделываемая в отчетном году</w:t>
            </w:r>
          </w:p>
        </w:tc>
        <w:tc>
          <w:tcPr>
            <w:tcW w:w="1812" w:type="dxa"/>
            <w:gridSpan w:val="3"/>
          </w:tcPr>
          <w:p w:rsidR="00526E72" w:rsidRDefault="00CC3AEF">
            <w:pPr>
              <w:pStyle w:val="ConsPlusNormal0"/>
              <w:jc w:val="center"/>
            </w:pPr>
            <w:r>
              <w:t>Фактический объем, посевов (посадок), тонн</w:t>
            </w:r>
          </w:p>
        </w:tc>
        <w:tc>
          <w:tcPr>
            <w:tcW w:w="1361" w:type="dxa"/>
          </w:tcPr>
          <w:p w:rsidR="00526E72" w:rsidRDefault="00CC3AEF">
            <w:pPr>
              <w:pStyle w:val="ConsPlusNormal0"/>
              <w:jc w:val="center"/>
            </w:pPr>
            <w:r>
              <w:t>Коэффициент пересчета в зерновые единицы</w:t>
            </w:r>
          </w:p>
        </w:tc>
        <w:tc>
          <w:tcPr>
            <w:tcW w:w="1812" w:type="dxa"/>
            <w:gridSpan w:val="3"/>
          </w:tcPr>
          <w:p w:rsidR="00526E72" w:rsidRDefault="00CC3AEF">
            <w:pPr>
              <w:pStyle w:val="ConsPlusNormal0"/>
              <w:jc w:val="center"/>
            </w:pPr>
            <w:r>
              <w:t>Фактический объем посевов (посадок) в зерновых единицах, тонн</w:t>
            </w: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  <w:tc>
          <w:tcPr>
            <w:tcW w:w="604" w:type="dxa"/>
          </w:tcPr>
          <w:p w:rsidR="00526E72" w:rsidRDefault="00CC3AEF">
            <w:pPr>
              <w:pStyle w:val="ConsPlusNormal0"/>
              <w:jc w:val="center"/>
            </w:pPr>
            <w:r>
              <w:t>20__</w:t>
            </w: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163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2419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1361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  <w:tc>
          <w:tcPr>
            <w:tcW w:w="604" w:type="dxa"/>
          </w:tcPr>
          <w:p w:rsidR="00526E72" w:rsidRDefault="00526E72">
            <w:pPr>
              <w:pStyle w:val="ConsPlusNormal0"/>
            </w:pPr>
          </w:p>
        </w:tc>
      </w:tr>
    </w:tbl>
    <w:p w:rsidR="00526E72" w:rsidRDefault="00526E7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154"/>
        <w:gridCol w:w="340"/>
        <w:gridCol w:w="2778"/>
      </w:tblGrid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Руководитель</w:t>
            </w:r>
          </w:p>
          <w:p w:rsidR="00526E72" w:rsidRDefault="00CC3AEF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(Ф.И.О.)</w:t>
            </w: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Главный бухгалтер</w:t>
            </w:r>
          </w:p>
          <w:p w:rsidR="00526E72" w:rsidRDefault="00CC3AEF">
            <w:pPr>
              <w:pStyle w:val="ConsPlusNormal0"/>
              <w:jc w:val="both"/>
            </w:pPr>
            <w:r>
              <w:t>организации - участника отбора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center"/>
            </w:pPr>
            <w:r>
              <w:t>(Ф.И.О.)</w:t>
            </w:r>
          </w:p>
        </w:tc>
      </w:tr>
      <w:tr w:rsidR="00526E72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CC3AEF">
            <w:pPr>
              <w:pStyle w:val="ConsPlusNormal0"/>
              <w:jc w:val="both"/>
            </w:pPr>
            <w:r>
              <w:t>М.П. (при наличии)</w:t>
            </w:r>
          </w:p>
          <w:p w:rsidR="00526E72" w:rsidRDefault="00CC3AEF">
            <w:pPr>
              <w:pStyle w:val="ConsPlusNormal0"/>
              <w:jc w:val="both"/>
            </w:pPr>
            <w:r>
              <w:t>"___" _________ 20___ г.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26E72" w:rsidRDefault="00526E72">
            <w:pPr>
              <w:pStyle w:val="ConsPlusNormal0"/>
            </w:pPr>
          </w:p>
        </w:tc>
      </w:tr>
    </w:tbl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jc w:val="both"/>
      </w:pPr>
    </w:p>
    <w:p w:rsidR="00526E72" w:rsidRDefault="00526E7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26E72">
      <w:headerReference w:type="default" r:id="rId72"/>
      <w:footerReference w:type="default" r:id="rId73"/>
      <w:headerReference w:type="first" r:id="rId74"/>
      <w:footerReference w:type="first" r:id="rId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AEF" w:rsidRDefault="00CC3AEF">
      <w:r>
        <w:separator/>
      </w:r>
    </w:p>
  </w:endnote>
  <w:endnote w:type="continuationSeparator" w:id="0">
    <w:p w:rsidR="00CC3AEF" w:rsidRDefault="00CC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72" w:rsidRDefault="00526E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6E7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6E72" w:rsidRDefault="00CC3A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6E72" w:rsidRDefault="00CC3A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6E72" w:rsidRDefault="00CC3A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20258"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20258"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526E72" w:rsidRDefault="00CC3AE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E72" w:rsidRDefault="00526E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6E7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6E72" w:rsidRDefault="00CC3AE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6E72" w:rsidRDefault="00CC3AE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6E72" w:rsidRDefault="00CC3AE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2025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20258"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526E72" w:rsidRDefault="00CC3AE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AEF" w:rsidRDefault="00CC3AEF">
      <w:r>
        <w:separator/>
      </w:r>
    </w:p>
  </w:footnote>
  <w:footnote w:type="continuationSeparator" w:id="0">
    <w:p w:rsidR="00CC3AEF" w:rsidRDefault="00CC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6E7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6E72" w:rsidRDefault="00CC3A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21.06.2024 N 548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предоставления </w:t>
          </w:r>
          <w:r>
            <w:rPr>
              <w:rFonts w:ascii="Tahoma" w:hAnsi="Tahoma" w:cs="Tahoma"/>
              <w:sz w:val="16"/>
              <w:szCs w:val="16"/>
            </w:rPr>
            <w:t>субсидий ...</w:t>
          </w:r>
        </w:p>
      </w:tc>
      <w:tc>
        <w:tcPr>
          <w:tcW w:w="2300" w:type="pct"/>
          <w:vAlign w:val="center"/>
        </w:tcPr>
        <w:p w:rsidR="00526E72" w:rsidRDefault="00CC3A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526E72" w:rsidRDefault="00526E7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6E72" w:rsidRDefault="00526E7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6E7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6E72" w:rsidRDefault="00CC3AE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РМ от 21.06.2024 N 548</w:t>
          </w:r>
          <w:r>
            <w:rPr>
              <w:rFonts w:ascii="Tahoma" w:hAnsi="Tahoma" w:cs="Tahoma"/>
              <w:sz w:val="16"/>
              <w:szCs w:val="16"/>
            </w:rPr>
            <w:br/>
            <w:t>(ред. от 21.02.2025)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Порядка предоставления субсидий ...</w:t>
          </w:r>
        </w:p>
      </w:tc>
      <w:tc>
        <w:tcPr>
          <w:tcW w:w="2300" w:type="pct"/>
          <w:vAlign w:val="center"/>
        </w:tcPr>
        <w:p w:rsidR="00526E72" w:rsidRDefault="00CC3AE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04.07.2025</w:t>
          </w:r>
        </w:p>
      </w:tc>
    </w:tr>
  </w:tbl>
  <w:p w:rsidR="00526E72" w:rsidRDefault="00526E7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6E72" w:rsidRDefault="00526E7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72"/>
    <w:rsid w:val="00526E72"/>
    <w:rsid w:val="00CC3AEF"/>
    <w:rsid w:val="00F2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202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202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14&amp;n=111364&amp;date=04.07.2025" TargetMode="External"/><Relationship Id="rId21" Type="http://schemas.openxmlformats.org/officeDocument/2006/relationships/hyperlink" Target="https://login.consultant.ru/link/?req=doc&amp;base=RLAW314&amp;n=110910&amp;date=04.07.2025" TargetMode="External"/><Relationship Id="rId42" Type="http://schemas.openxmlformats.org/officeDocument/2006/relationships/hyperlink" Target="https://login.consultant.ru/link/?req=doc&amp;base=LAW&amp;n=121087&amp;date=04.07.2025&amp;dst=100142&amp;field=134" TargetMode="External"/><Relationship Id="rId47" Type="http://schemas.openxmlformats.org/officeDocument/2006/relationships/hyperlink" Target="https://login.consultant.ru/link/?req=doc&amp;base=LAW&amp;n=482692&amp;date=04.07.2025&amp;dst=101922&amp;field=134" TargetMode="External"/><Relationship Id="rId63" Type="http://schemas.openxmlformats.org/officeDocument/2006/relationships/hyperlink" Target="https://login.consultant.ru/link/?req=doc&amp;base=LAW&amp;n=508374&amp;date=04.07.2025&amp;dst=2587&amp;field=134" TargetMode="External"/><Relationship Id="rId68" Type="http://schemas.openxmlformats.org/officeDocument/2006/relationships/hyperlink" Target="https://login.consultant.ru/link/?req=doc&amp;base=LAW&amp;n=508374&amp;date=04.07.2025&amp;dst=3722&amp;field=134" TargetMode="External"/><Relationship Id="rId16" Type="http://schemas.openxmlformats.org/officeDocument/2006/relationships/hyperlink" Target="https://login.consultant.ru/link/?req=doc&amp;base=RLAW314&amp;n=107793&amp;date=04.07.2025" TargetMode="External"/><Relationship Id="rId11" Type="http://schemas.openxmlformats.org/officeDocument/2006/relationships/hyperlink" Target="https://login.consultant.ru/link/?req=doc&amp;base=LAW&amp;n=508374&amp;date=04.07.2025&amp;dst=7167&amp;field=134" TargetMode="External"/><Relationship Id="rId24" Type="http://schemas.openxmlformats.org/officeDocument/2006/relationships/hyperlink" Target="https://login.consultant.ru/link/?req=doc&amp;base=RLAW314&amp;n=115391&amp;date=04.07.2025&amp;dst=100161&amp;field=134" TargetMode="External"/><Relationship Id="rId32" Type="http://schemas.openxmlformats.org/officeDocument/2006/relationships/hyperlink" Target="https://login.consultant.ru/link/?req=doc&amp;base=LAW&amp;n=494696&amp;date=04.07.2025&amp;dst=100011&amp;field=134" TargetMode="External"/><Relationship Id="rId37" Type="http://schemas.openxmlformats.org/officeDocument/2006/relationships/hyperlink" Target="https://login.consultant.ru/link/?req=doc&amp;base=LAW&amp;n=487418&amp;date=04.07.2025" TargetMode="External"/><Relationship Id="rId40" Type="http://schemas.openxmlformats.org/officeDocument/2006/relationships/hyperlink" Target="https://login.consultant.ru/link/?req=doc&amp;base=RLAW314&amp;n=115391&amp;date=04.07.2025&amp;dst=100173&amp;field=134" TargetMode="External"/><Relationship Id="rId45" Type="http://schemas.openxmlformats.org/officeDocument/2006/relationships/hyperlink" Target="https://login.consultant.ru/link/?req=doc&amp;base=LAW&amp;n=498695&amp;date=04.07.2025&amp;dst=354&amp;field=134" TargetMode="External"/><Relationship Id="rId53" Type="http://schemas.openxmlformats.org/officeDocument/2006/relationships/hyperlink" Target="https://login.consultant.ru/link/?req=doc&amp;base=RLAW314&amp;n=115391&amp;date=04.07.2025&amp;dst=100236&amp;field=134" TargetMode="External"/><Relationship Id="rId58" Type="http://schemas.openxmlformats.org/officeDocument/2006/relationships/hyperlink" Target="https://login.consultant.ru/link/?req=doc&amp;base=RLAW314&amp;n=115391&amp;date=04.07.2025&amp;dst=100243&amp;field=134" TargetMode="External"/><Relationship Id="rId66" Type="http://schemas.openxmlformats.org/officeDocument/2006/relationships/hyperlink" Target="https://login.consultant.ru/link/?req=doc&amp;base=LAW&amp;n=483008&amp;date=04.07.2025" TargetMode="External"/><Relationship Id="rId74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79333&amp;date=04.07.2025&amp;dst=100104&amp;field=134" TargetMode="External"/><Relationship Id="rId19" Type="http://schemas.openxmlformats.org/officeDocument/2006/relationships/hyperlink" Target="https://login.consultant.ru/link/?req=doc&amp;base=RLAW314&amp;n=110463&amp;date=04.07.2025" TargetMode="External"/><Relationship Id="rId14" Type="http://schemas.openxmlformats.org/officeDocument/2006/relationships/hyperlink" Target="https://login.consultant.ru/link/?req=doc&amp;base=LAW&amp;n=505474&amp;date=04.07.2025&amp;dst=110275&amp;field=134" TargetMode="External"/><Relationship Id="rId22" Type="http://schemas.openxmlformats.org/officeDocument/2006/relationships/hyperlink" Target="https://login.consultant.ru/link/?req=doc&amp;base=RLAW314&amp;n=107780&amp;date=04.07.2025" TargetMode="External"/><Relationship Id="rId27" Type="http://schemas.openxmlformats.org/officeDocument/2006/relationships/hyperlink" Target="https://login.consultant.ru/link/?req=doc&amp;base=LAW&amp;n=505474&amp;date=04.07.2025&amp;dst=110275&amp;field=134" TargetMode="External"/><Relationship Id="rId30" Type="http://schemas.openxmlformats.org/officeDocument/2006/relationships/hyperlink" Target="https://login.consultant.ru/link/?req=doc&amp;base=RLAW314&amp;n=115391&amp;date=04.07.2025&amp;dst=100163&amp;field=134" TargetMode="External"/><Relationship Id="rId35" Type="http://schemas.openxmlformats.org/officeDocument/2006/relationships/hyperlink" Target="https://login.consultant.ru/link/?req=doc&amp;base=RLAW314&amp;n=115391&amp;date=04.07.2025&amp;dst=100169&amp;field=134" TargetMode="External"/><Relationship Id="rId43" Type="http://schemas.openxmlformats.org/officeDocument/2006/relationships/hyperlink" Target="https://login.consultant.ru/link/?req=doc&amp;base=LAW&amp;n=503623&amp;date=04.07.2025" TargetMode="External"/><Relationship Id="rId48" Type="http://schemas.openxmlformats.org/officeDocument/2006/relationships/hyperlink" Target="https://login.consultant.ru/link/?req=doc&amp;base=LAW&amp;n=479332&amp;date=04.07.2025" TargetMode="External"/><Relationship Id="rId56" Type="http://schemas.openxmlformats.org/officeDocument/2006/relationships/hyperlink" Target="https://login.consultant.ru/link/?req=doc&amp;base=RLAW314&amp;n=115391&amp;date=04.07.2025&amp;dst=100241&amp;field=134" TargetMode="External"/><Relationship Id="rId64" Type="http://schemas.openxmlformats.org/officeDocument/2006/relationships/hyperlink" Target="https://login.consultant.ru/link/?req=doc&amp;base=LAW&amp;n=221630&amp;date=04.07.2025" TargetMode="External"/><Relationship Id="rId69" Type="http://schemas.openxmlformats.org/officeDocument/2006/relationships/hyperlink" Target="https://login.consultant.ru/link/?req=doc&amp;base=RLAW314&amp;n=115391&amp;date=04.07.2025&amp;dst=100249&amp;field=13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75892&amp;date=04.07.2025&amp;dst=102403&amp;field=134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374&amp;date=04.07.2025&amp;dst=7282&amp;field=134" TargetMode="External"/><Relationship Id="rId17" Type="http://schemas.openxmlformats.org/officeDocument/2006/relationships/hyperlink" Target="https://login.consultant.ru/link/?req=doc&amp;base=RLAW314&amp;n=111362&amp;date=04.07.2025&amp;dst=100116&amp;field=134" TargetMode="External"/><Relationship Id="rId25" Type="http://schemas.openxmlformats.org/officeDocument/2006/relationships/hyperlink" Target="https://login.consultant.ru/link/?req=doc&amp;base=LAW&amp;n=483244&amp;date=04.07.2025&amp;dst=100013&amp;field=134" TargetMode="External"/><Relationship Id="rId33" Type="http://schemas.openxmlformats.org/officeDocument/2006/relationships/hyperlink" Target="https://login.consultant.ru/link/?req=doc&amp;base=RLAW314&amp;n=115391&amp;date=04.07.2025&amp;dst=100166&amp;field=134" TargetMode="External"/><Relationship Id="rId38" Type="http://schemas.openxmlformats.org/officeDocument/2006/relationships/hyperlink" Target="https://login.consultant.ru/link/?req=doc&amp;base=RLAW314&amp;n=115391&amp;date=04.07.2025&amp;dst=100172&amp;field=134" TargetMode="External"/><Relationship Id="rId46" Type="http://schemas.openxmlformats.org/officeDocument/2006/relationships/hyperlink" Target="https://login.consultant.ru/link/?req=doc&amp;base=RLAW314&amp;n=115391&amp;date=04.07.2025&amp;dst=100178&amp;field=134" TargetMode="External"/><Relationship Id="rId59" Type="http://schemas.openxmlformats.org/officeDocument/2006/relationships/hyperlink" Target="https://login.consultant.ru/link/?req=doc&amp;base=LAW&amp;n=482692&amp;date=04.07.2025&amp;dst=217&amp;field=134" TargetMode="External"/><Relationship Id="rId67" Type="http://schemas.openxmlformats.org/officeDocument/2006/relationships/hyperlink" Target="https://login.consultant.ru/link/?req=doc&amp;base=LAW&amp;n=508374&amp;date=04.07.2025&amp;dst=3704&amp;field=134" TargetMode="External"/><Relationship Id="rId20" Type="http://schemas.openxmlformats.org/officeDocument/2006/relationships/hyperlink" Target="file:///C:\Users\kagaikina\Downloads\www.pravo.gov.ru" TargetMode="External"/><Relationship Id="rId41" Type="http://schemas.openxmlformats.org/officeDocument/2006/relationships/hyperlink" Target="https://login.consultant.ru/link/?req=doc&amp;base=LAW&amp;n=420230&amp;date=04.07.2025&amp;dst=100010&amp;field=134" TargetMode="External"/><Relationship Id="rId54" Type="http://schemas.openxmlformats.org/officeDocument/2006/relationships/hyperlink" Target="https://login.consultant.ru/link/?req=doc&amp;base=RLAW314&amp;n=115391&amp;date=04.07.2025&amp;dst=100237&amp;field=134" TargetMode="External"/><Relationship Id="rId62" Type="http://schemas.openxmlformats.org/officeDocument/2006/relationships/hyperlink" Target="https://login.consultant.ru/link/?req=doc&amp;base=RLAW314&amp;n=91387&amp;date=04.07.2025&amp;dst=100010&amp;field=134" TargetMode="External"/><Relationship Id="rId70" Type="http://schemas.openxmlformats.org/officeDocument/2006/relationships/hyperlink" Target="https://login.consultant.ru/link/?req=doc&amp;base=LAW&amp;n=508374&amp;date=04.07.2025&amp;dst=3704&amp;field=134" TargetMode="External"/><Relationship Id="rId75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14&amp;n=111364&amp;date=04.07.2025&amp;dst=100015&amp;field=134" TargetMode="External"/><Relationship Id="rId23" Type="http://schemas.openxmlformats.org/officeDocument/2006/relationships/hyperlink" Target="file:///C:\Users\kagaikina\Downloads\www.pravo.gov.ru" TargetMode="External"/><Relationship Id="rId28" Type="http://schemas.openxmlformats.org/officeDocument/2006/relationships/hyperlink" Target="https://login.consultant.ru/link/?req=doc&amp;base=LAW&amp;n=505474&amp;date=04.07.2025&amp;dst=110233&amp;field=134" TargetMode="External"/><Relationship Id="rId36" Type="http://schemas.openxmlformats.org/officeDocument/2006/relationships/hyperlink" Target="https://login.consultant.ru/link/?req=doc&amp;base=RLAW314&amp;n=115391&amp;date=04.07.2025&amp;dst=100171&amp;field=134" TargetMode="External"/><Relationship Id="rId49" Type="http://schemas.openxmlformats.org/officeDocument/2006/relationships/hyperlink" Target="https://login.consultant.ru/link/?req=doc&amp;base=LAW&amp;n=475892&amp;date=04.07.2025&amp;dst=102403&amp;field=134" TargetMode="External"/><Relationship Id="rId57" Type="http://schemas.openxmlformats.org/officeDocument/2006/relationships/hyperlink" Target="https://login.consultant.ru/link/?req=doc&amp;base=LAW&amp;n=439084&amp;date=04.07.2025&amp;dst=100127&amp;field=134" TargetMode="External"/><Relationship Id="rId10" Type="http://schemas.openxmlformats.org/officeDocument/2006/relationships/hyperlink" Target="https://login.consultant.ru/link/?req=doc&amp;base=RLAW314&amp;n=115391&amp;date=04.07.2025&amp;dst=100161&amp;field=134" TargetMode="External"/><Relationship Id="rId31" Type="http://schemas.openxmlformats.org/officeDocument/2006/relationships/hyperlink" Target="https://login.consultant.ru/link/?req=doc&amp;base=RLAW314&amp;n=115391&amp;date=04.07.2025&amp;dst=100165&amp;field=134" TargetMode="External"/><Relationship Id="rId44" Type="http://schemas.openxmlformats.org/officeDocument/2006/relationships/hyperlink" Target="https://login.consultant.ru/link/?req=doc&amp;base=LAW&amp;n=483130&amp;date=04.07.2025&amp;dst=5769&amp;field=134" TargetMode="External"/><Relationship Id="rId52" Type="http://schemas.openxmlformats.org/officeDocument/2006/relationships/hyperlink" Target="https://login.consultant.ru/link/?req=doc&amp;base=RLAW314&amp;n=115391&amp;date=04.07.2025&amp;dst=100184&amp;field=134" TargetMode="External"/><Relationship Id="rId60" Type="http://schemas.openxmlformats.org/officeDocument/2006/relationships/hyperlink" Target="https://login.consultant.ru/link/?req=doc&amp;base=LAW&amp;n=482692&amp;date=04.07.2025&amp;dst=217&amp;field=134" TargetMode="External"/><Relationship Id="rId65" Type="http://schemas.openxmlformats.org/officeDocument/2006/relationships/hyperlink" Target="https://login.consultant.ru/link/?req=doc&amp;base=LAW&amp;n=221630&amp;date=04.07.2025" TargetMode="External"/><Relationship Id="rId73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8374&amp;date=04.07.2025&amp;dst=1473&amp;field=134" TargetMode="External"/><Relationship Id="rId18" Type="http://schemas.openxmlformats.org/officeDocument/2006/relationships/hyperlink" Target="file:///C:\Users\kagaikina\Downloads\www.pravo.gov.ru" TargetMode="External"/><Relationship Id="rId39" Type="http://schemas.openxmlformats.org/officeDocument/2006/relationships/hyperlink" Target="https://login.consultant.ru/link/?req=doc&amp;base=LAW&amp;n=504590&amp;date=04.07.2025&amp;dst=83716&amp;field=134" TargetMode="External"/><Relationship Id="rId34" Type="http://schemas.openxmlformats.org/officeDocument/2006/relationships/hyperlink" Target="https://login.consultant.ru/link/?req=doc&amp;base=RLAW314&amp;n=115391&amp;date=04.07.2025&amp;dst=100168&amp;field=134" TargetMode="External"/><Relationship Id="rId50" Type="http://schemas.openxmlformats.org/officeDocument/2006/relationships/hyperlink" Target="https://login.consultant.ru/link/?req=doc&amp;base=LAW&amp;n=475892&amp;date=04.07.2025&amp;dst=102403&amp;field=134" TargetMode="External"/><Relationship Id="rId55" Type="http://schemas.openxmlformats.org/officeDocument/2006/relationships/hyperlink" Target="https://login.consultant.ru/link/?req=doc&amp;base=RLAW314&amp;n=115391&amp;date=04.07.2025&amp;dst=100240&amp;field=134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508374&amp;date=04.07.2025&amp;dst=3722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14&amp;n=111364&amp;date=04.07.2025&amp;dst=10001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15495</Words>
  <Characters>88326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РМ от 21.06.2024 N 548
(ред. от 21.02.2025)
"Об утверждении Порядка предоставления субсидий из республиканского бюджета Республики Мордовия на возмещение части затрат на проведение мелиоративных мероприятий и признании утративш</vt:lpstr>
    </vt:vector>
  </TitlesOfParts>
  <Company>КонсультантПлюс Версия 4024.00.50</Company>
  <LinksUpToDate>false</LinksUpToDate>
  <CharactersWithSpaces>103614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РМ от 21.06.2024 N 548
(ред. от 21.02.2025)
"Об утверждении Порядка предоставления субсидий из республиканского бюджета Республики Мордовия на возмещение части затрат на проведение мелиоративных мероприятий и признании утратившими силу отдельных постановлений Правительства Республики Мордовия"</dc:title>
  <dc:creator>Татьяна В. Кандрашина</dc:creator>
  <cp:lastModifiedBy>Кандрашина Т.В.</cp:lastModifiedBy>
  <cp:revision>2</cp:revision>
  <dcterms:created xsi:type="dcterms:W3CDTF">2025-07-04T11:42:00Z</dcterms:created>
  <dcterms:modified xsi:type="dcterms:W3CDTF">2025-07-04T11:42:00Z</dcterms:modified>
</cp:coreProperties>
</file>