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25A2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25A2F" w:rsidRDefault="00F51BF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A2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5A2F" w:rsidRPr="00D55686" w:rsidRDefault="00F51BFF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D55686">
              <w:rPr>
                <w:sz w:val="28"/>
                <w:szCs w:val="28"/>
              </w:rPr>
              <w:t>Постановление Правительства РМ от 19.09.2023 N 481</w:t>
            </w:r>
            <w:r w:rsidRPr="00D55686">
              <w:rPr>
                <w:sz w:val="28"/>
                <w:szCs w:val="28"/>
              </w:rPr>
              <w:br/>
              <w:t>(ред. от 11.02.2025)</w:t>
            </w:r>
            <w:r w:rsidRPr="00D55686">
              <w:rPr>
                <w:sz w:val="28"/>
                <w:szCs w:val="28"/>
              </w:rPr>
              <w:br/>
              <w:t>"</w:t>
            </w:r>
            <w:r w:rsidRPr="00D55686">
              <w:rPr>
                <w:sz w:val="28"/>
                <w:szCs w:val="28"/>
              </w:rPr>
              <w:t>Об утверждении Порядка предоставления субсидий из республиканского бюджета Республики Мордовия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</w:t>
            </w:r>
            <w:r w:rsidRPr="00D55686">
              <w:rPr>
                <w:sz w:val="28"/>
                <w:szCs w:val="28"/>
              </w:rPr>
              <w:t xml:space="preserve"> эксплуатацию маркировочного оборудования для внедрения обязательной маркировки отдельных видов молочной продукции и о признании утратившими силу отдельных постановлений Правительства </w:t>
            </w:r>
            <w:bookmarkStart w:id="0" w:name="_GoBack"/>
            <w:bookmarkEnd w:id="0"/>
            <w:r w:rsidRPr="00D55686">
              <w:rPr>
                <w:sz w:val="28"/>
                <w:szCs w:val="28"/>
              </w:rPr>
              <w:t>Республики Мордовия"</w:t>
            </w:r>
          </w:p>
        </w:tc>
      </w:tr>
      <w:tr w:rsidR="00D25A2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5A2F" w:rsidRDefault="00F51BF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D25A2F" w:rsidRDefault="00D25A2F">
      <w:pPr>
        <w:pStyle w:val="ConsPlusNormal0"/>
        <w:sectPr w:rsidR="00D25A2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25A2F" w:rsidRDefault="00D25A2F">
      <w:pPr>
        <w:pStyle w:val="ConsPlusNormal0"/>
        <w:jc w:val="both"/>
        <w:outlineLvl w:val="0"/>
      </w:pPr>
    </w:p>
    <w:p w:rsidR="00D25A2F" w:rsidRDefault="00F51BFF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D25A2F" w:rsidRDefault="00D25A2F">
      <w:pPr>
        <w:pStyle w:val="ConsPlusTitle0"/>
        <w:jc w:val="center"/>
      </w:pPr>
    </w:p>
    <w:p w:rsidR="00D25A2F" w:rsidRDefault="00F51BFF">
      <w:pPr>
        <w:pStyle w:val="ConsPlusTitle0"/>
        <w:jc w:val="center"/>
      </w:pPr>
      <w:r>
        <w:t>ПОСТАНОВЛЕНИЕ</w:t>
      </w:r>
    </w:p>
    <w:p w:rsidR="00D25A2F" w:rsidRDefault="00F51BFF">
      <w:pPr>
        <w:pStyle w:val="ConsPlusTitle0"/>
        <w:jc w:val="center"/>
      </w:pPr>
      <w:r>
        <w:t>от 19 сентября 2023 г. N 481</w:t>
      </w:r>
    </w:p>
    <w:p w:rsidR="00D25A2F" w:rsidRDefault="00D25A2F">
      <w:pPr>
        <w:pStyle w:val="ConsPlusTitle0"/>
        <w:jc w:val="center"/>
      </w:pPr>
    </w:p>
    <w:p w:rsidR="00D25A2F" w:rsidRDefault="00F51BFF">
      <w:pPr>
        <w:pStyle w:val="ConsPlusTitle0"/>
        <w:jc w:val="center"/>
      </w:pPr>
      <w:r>
        <w:t>ОБ УТВЕРЖДЕНИИ ПОРЯДКА ПРЕДОСТАВЛЕНИЯ СУБСИДИЙ</w:t>
      </w:r>
    </w:p>
    <w:p w:rsidR="00D25A2F" w:rsidRDefault="00F51BFF">
      <w:pPr>
        <w:pStyle w:val="ConsPlusTitle0"/>
        <w:jc w:val="center"/>
      </w:pPr>
      <w:r>
        <w:t>ИЗ РЕСПУБЛИКАНСКОГО БЮДЖЕТА РЕСПУБЛИКИ МОРДОВИЯ</w:t>
      </w:r>
    </w:p>
    <w:p w:rsidR="00D25A2F" w:rsidRDefault="00F51BFF">
      <w:pPr>
        <w:pStyle w:val="ConsPlusTitle0"/>
        <w:jc w:val="center"/>
      </w:pPr>
      <w:r>
        <w:t>НА ВОЗМЕЩЕНИЕ ЧАСТИ ПРЯМЫХ ПОНЕСЕННЫХ ЗАТРАТ НА СОЗДАНИЕ</w:t>
      </w:r>
    </w:p>
    <w:p w:rsidR="00D25A2F" w:rsidRDefault="00F51BFF">
      <w:pPr>
        <w:pStyle w:val="ConsPlusTitle0"/>
        <w:jc w:val="center"/>
      </w:pPr>
      <w:r>
        <w:t>И (ИЛИ) МОДЕРНИЗАЦИЮ ОБЪЕКТОВ АГРОПРОМЫШЛЕННОГО КОМПЛЕКСА,</w:t>
      </w:r>
    </w:p>
    <w:p w:rsidR="00D25A2F" w:rsidRDefault="00F51BFF">
      <w:pPr>
        <w:pStyle w:val="ConsPlusTitle0"/>
        <w:jc w:val="center"/>
      </w:pPr>
      <w:r>
        <w:t>А</w:t>
      </w:r>
      <w:r>
        <w:t xml:space="preserve"> ТАКЖЕ НА ПРИОБРЕТЕНИЕ И ВВОД В ПРОМЫШЛЕННУЮ ЭКСПЛУАТАЦИЮ</w:t>
      </w:r>
    </w:p>
    <w:p w:rsidR="00D25A2F" w:rsidRDefault="00F51BFF">
      <w:pPr>
        <w:pStyle w:val="ConsPlusTitle0"/>
        <w:jc w:val="center"/>
      </w:pPr>
      <w:r>
        <w:t>МАРКИРОВОЧНОГО ОБОРУДОВАНИЯ ДЛЯ ВНЕДРЕНИЯ ОБЯЗАТЕЛЬНОЙ</w:t>
      </w:r>
    </w:p>
    <w:p w:rsidR="00D25A2F" w:rsidRDefault="00F51BFF">
      <w:pPr>
        <w:pStyle w:val="ConsPlusTitle0"/>
        <w:jc w:val="center"/>
      </w:pPr>
      <w:r>
        <w:t>МАРКИРОВКИ ОТДЕЛЬНЫХ ВИДОВ МОЛОЧНОЙ ПРОДУКЦИИ И О ПРИЗНАНИИ</w:t>
      </w:r>
    </w:p>
    <w:p w:rsidR="00D25A2F" w:rsidRDefault="00F51BFF">
      <w:pPr>
        <w:pStyle w:val="ConsPlusTitle0"/>
        <w:jc w:val="center"/>
      </w:pPr>
      <w:r>
        <w:t>УТРАТИВШИМИ СИЛУ ОТДЕЛЬНЫХ ПОСТАНОВЛЕНИЙ ПРАВИТЕЛЬСТВА</w:t>
      </w:r>
    </w:p>
    <w:p w:rsidR="00D25A2F" w:rsidRDefault="00F51BFF">
      <w:pPr>
        <w:pStyle w:val="ConsPlusTitle0"/>
        <w:jc w:val="center"/>
      </w:pPr>
      <w:r>
        <w:t>РЕСПУБЛИКИ МОРДОВИЯ</w:t>
      </w:r>
    </w:p>
    <w:p w:rsidR="00D25A2F" w:rsidRDefault="00D25A2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5A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A2F" w:rsidRDefault="00D25A2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A2F" w:rsidRDefault="00D25A2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5A2F" w:rsidRDefault="00F51BF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5A2F" w:rsidRDefault="00F51BF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25.04.2024 </w:t>
            </w:r>
            <w:hyperlink r:id="rId10" w:tooltip="Постановление Правительства РМ от 25.04.2024 N 369 &quot;О внесении изменений в постановление Правительства Республики Мордовия от 19 сентября 2023 г. N 481&quot; {КонсультантПлюс}">
              <w:r>
                <w:rPr>
                  <w:color w:val="0000FF"/>
                </w:rPr>
                <w:t>N 369</w:t>
              </w:r>
            </w:hyperlink>
            <w:r>
              <w:rPr>
                <w:color w:val="392C69"/>
              </w:rPr>
              <w:t>,</w:t>
            </w:r>
          </w:p>
          <w:p w:rsidR="00D25A2F" w:rsidRDefault="00F51BF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01.11.2024 </w:t>
            </w:r>
            <w:hyperlink r:id="rId11" w:tooltip="Постановление Правительства РМ от 01.11.2024 N 776 &quot;О внесении изменений в постановление Правительства Республики Мордовия от 19 сентября 2023 г. N 481&quot; {КонсультантПлюс}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 xml:space="preserve">, от 11.02.2025 </w:t>
            </w:r>
            <w:hyperlink r:id="rId12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A2F" w:rsidRDefault="00D25A2F">
            <w:pPr>
              <w:pStyle w:val="ConsPlusNormal0"/>
            </w:pPr>
          </w:p>
        </w:tc>
      </w:tr>
    </w:tbl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ind w:firstLine="540"/>
        <w:jc w:val="both"/>
      </w:pPr>
      <w:r>
        <w:t xml:space="preserve">В соответствии со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абзацем вторым пункта 4 статьи 78.5</w:t>
        </w:r>
      </w:hyperlink>
      <w:r>
        <w:t>,</w:t>
      </w:r>
      <w:r>
        <w:t xml:space="preserve"> </w:t>
      </w:r>
      <w:hyperlink r:id="rId1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</w:t>
      </w:r>
      <w:r>
        <w:t xml:space="preserve">ссийской Федерации, </w:t>
      </w:r>
      <w:hyperlink r:id="rId16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июля 2012 г. N 717 "</w:t>
      </w:r>
      <w:r>
        <w:t xml:space="preserve">О Государственной программе развития сельского хозяйства и регулирования рынков сельскохозяйственной продукции, сырья и продовольствия" и </w:t>
      </w:r>
      <w:hyperlink r:id="rId17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</w:t>
      </w:r>
      <w:r>
        <w:t>твия и признании утратившими силу отдельных постановлений Правительства Республики Мордовия" Правительство Республики Мордовия постановляет:</w:t>
      </w:r>
    </w:p>
    <w:p w:rsidR="00D25A2F" w:rsidRDefault="00F51BFF">
      <w:pPr>
        <w:pStyle w:val="ConsPlusNormal0"/>
        <w:jc w:val="both"/>
      </w:pPr>
      <w:r>
        <w:t xml:space="preserve">(преамбула в ред. </w:t>
      </w:r>
      <w:hyperlink r:id="rId18" w:tooltip="Постановление Правительства РМ от 01.11.2024 N 776 &quot;О внесении изменений в постановление Правительства Республики Мордовия от 19 сентября 2023 г. N 48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01.11.2024 N 776)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1. </w:t>
      </w:r>
      <w:r>
        <w:t xml:space="preserve">Утвердить </w:t>
      </w:r>
      <w:hyperlink w:anchor="P46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Мордовия на возмещение части прямых понесенных затрат на создание и (или) модернизацию объектов агропромышленного комплекса, а также на </w:t>
      </w:r>
      <w:r>
        <w:t>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1.1. Установить расходное обязательство Республики Мордовия по предоставлению субсидий из республиканского</w:t>
      </w:r>
      <w:r>
        <w:t xml:space="preserve"> бюджета Республики Мордовия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</w:t>
      </w:r>
      <w:r>
        <w:t>ой маркировки отдельных видов молочной продукции.</w:t>
      </w:r>
    </w:p>
    <w:p w:rsidR="00D25A2F" w:rsidRDefault="00F51BFF">
      <w:pPr>
        <w:pStyle w:val="ConsPlusNormal0"/>
        <w:jc w:val="both"/>
      </w:pPr>
      <w:r>
        <w:t xml:space="preserve">(пп. 1.1 введен </w:t>
      </w:r>
      <w:hyperlink r:id="rId19" w:tooltip="Постановление Правительства РМ от 25.04.2024 N 369 &quot;О внесении изменений в постановление Правительства Республики Мордовия от 19 сентября 2023 г. N 48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25.04.2024 N 369)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D25A2F" w:rsidRDefault="00F51BFF">
      <w:pPr>
        <w:pStyle w:val="ConsPlusNormal0"/>
        <w:spacing w:before="240"/>
        <w:ind w:firstLine="540"/>
        <w:jc w:val="both"/>
      </w:pPr>
      <w:hyperlink r:id="rId20" w:tooltip="Постановление Правительства РМ от 27.02.2017 N 137 (ред. от 06.09.2021) &quot;Об утверждении Порядка предоставления субсидий из республиканского бюджета Республики Мордовия на возмещение части прямых понесенных затрат на создание и (или) модернизацию объектов агроп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27 февраля 2017 г. N 137 "Об </w:t>
      </w:r>
      <w:r>
        <w:lastRenderedPageBreak/>
        <w:t>утверждении Порядка предоставления субсидий из республиканского бюджета Республики Мордовия на возмещение части прямых понесенных за</w:t>
      </w:r>
      <w:r>
        <w:t>трат на создание и (или) модернизацию объектов агропромышленного комплекса, а также на приобретение техники и оборудования и о признании утратившим силу постановления Правительства Республики Мордовия от 30 июня 2015 г. N 390" ("Известия Мордовии" от 28 фе</w:t>
      </w:r>
      <w:r>
        <w:t>враля 2017 г. N 21-9);</w:t>
      </w:r>
    </w:p>
    <w:p w:rsidR="00D25A2F" w:rsidRDefault="00F51BFF">
      <w:pPr>
        <w:pStyle w:val="ConsPlusNormal0"/>
        <w:spacing w:before="240"/>
        <w:ind w:firstLine="540"/>
        <w:jc w:val="both"/>
      </w:pPr>
      <w:hyperlink r:id="rId21" w:tooltip="Постановление Правительства РМ от 03.07.2017 N 384 (ред. от 15.12.2021) &quot;О внесении изменений в некоторые постановления Правительства Республики Мордовия&quot; ------------ Недействующая редакция {КонсультантПлюс}">
        <w:r>
          <w:rPr>
            <w:color w:val="0000FF"/>
          </w:rPr>
          <w:t>пункт 11</w:t>
        </w:r>
      </w:hyperlink>
      <w:r>
        <w:t xml:space="preserve"> постановления Правительства Республики Мордовия от 3 июля 2017 г. N 384 "О внесении изменений в некоторые постановления Правительства Республики </w:t>
      </w:r>
      <w:r>
        <w:t>Мордовия" (официальный интернет-портал правовой информации (</w:t>
      </w:r>
      <w:hyperlink r:id="rId22">
        <w:r>
          <w:rPr>
            <w:color w:val="0000FF"/>
          </w:rPr>
          <w:t>www.pravo.gov.ru</w:t>
        </w:r>
      </w:hyperlink>
      <w:r>
        <w:t>), 4 июля 2017 г., N 1300201707040009);</w:t>
      </w:r>
    </w:p>
    <w:p w:rsidR="00D25A2F" w:rsidRDefault="00F51BFF">
      <w:pPr>
        <w:pStyle w:val="ConsPlusNormal0"/>
        <w:spacing w:before="240"/>
        <w:ind w:firstLine="540"/>
        <w:jc w:val="both"/>
      </w:pPr>
      <w:hyperlink r:id="rId23" w:tooltip="Постановление Правительства РМ от 10.12.2018 N 577 &quot;О внесении изменений в постановление Правительства Республики Мордовия от 27 февраля 2017 г. N 137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</w:t>
      </w:r>
      <w:r>
        <w:t xml:space="preserve"> от 10 декабря 2018 г. N 577 "О внесении изменений в постановление Правительства Республики Мордовия от 27 февраля 2017 г. N 137" ("Известия Мордовии" от 12 декабря 2018 г. N 136-58);</w:t>
      </w:r>
    </w:p>
    <w:p w:rsidR="00D25A2F" w:rsidRDefault="00F51BFF">
      <w:pPr>
        <w:pStyle w:val="ConsPlusNormal0"/>
        <w:spacing w:before="240"/>
        <w:ind w:firstLine="540"/>
        <w:jc w:val="both"/>
      </w:pPr>
      <w:hyperlink r:id="rId24" w:tooltip="Постановление Правительства РМ от 17.03.2021 N 107 &quot;О внесении изменений в постановление Правительства Республики Мордовия от 27 февраля 2017 г. N 137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</w:t>
      </w:r>
      <w:r>
        <w:t>равительства Республики Мордовия от 17 марта 2021 г. N 107 "О внесении изменений в постановление Правительства Республики Мордовия от 27 февраля 2017 г. N 137" (официальный интернет-портал правовой информации (</w:t>
      </w:r>
      <w:hyperlink r:id="rId25">
        <w:r>
          <w:rPr>
            <w:color w:val="0000FF"/>
          </w:rPr>
          <w:t>www.pravo.</w:t>
        </w:r>
        <w:r>
          <w:rPr>
            <w:color w:val="0000FF"/>
          </w:rPr>
          <w:t>gov.ru</w:t>
        </w:r>
      </w:hyperlink>
      <w:r>
        <w:t>), 19 марта 2021 г., N 1300202103190003);</w:t>
      </w:r>
    </w:p>
    <w:p w:rsidR="00D25A2F" w:rsidRDefault="00F51BFF">
      <w:pPr>
        <w:pStyle w:val="ConsPlusNormal0"/>
        <w:spacing w:before="240"/>
        <w:ind w:firstLine="540"/>
        <w:jc w:val="both"/>
      </w:pPr>
      <w:hyperlink r:id="rId26" w:tooltip="Постановление Правительства РМ от 01.06.2021 N 260 &quot;О внесении изменения в Порядок предоставления субсидий из республиканского бюджета Республики Мордовия на возмещение части прямых понесенных затрат на создание и (или) модернизацию объектов агропромышленного 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 июня 2021 г. N 260 "О внесении изменения в Пор</w:t>
      </w:r>
      <w:r>
        <w:t>ядок предоставления субсидий из республиканского бюджета Республики Мордовия на возмещение части прямых понесенных затрат на создание и (или) модернизацию объектов агропромышленного комплекса, а также на приобретение техники и оборудования" (официальный ин</w:t>
      </w:r>
      <w:r>
        <w:t>тернет-портал правовой информации (</w:t>
      </w:r>
      <w:hyperlink r:id="rId27">
        <w:r>
          <w:rPr>
            <w:color w:val="0000FF"/>
          </w:rPr>
          <w:t>www.pravo.gov.ru</w:t>
        </w:r>
      </w:hyperlink>
      <w:r>
        <w:t>), 8 июня 2021 г., N 1300202106080001);</w:t>
      </w:r>
    </w:p>
    <w:p w:rsidR="00D25A2F" w:rsidRDefault="00F51BFF">
      <w:pPr>
        <w:pStyle w:val="ConsPlusNormal0"/>
        <w:spacing w:before="240"/>
        <w:ind w:firstLine="540"/>
        <w:jc w:val="both"/>
      </w:pPr>
      <w:hyperlink r:id="rId28" w:tooltip="Постановление Правительства РМ от 06.09.2021 N 414 &quot;О внесении изменения в подпункт 3 пункта 9 Порядка предоставления субсидий из республиканского бюджета Республики Мордовия на возмещение части прямых понесенных затрат на создание и (или) модернизацию объекто">
        <w:r>
          <w:rPr>
            <w:color w:val="0000FF"/>
          </w:rPr>
          <w:t>постановление</w:t>
        </w:r>
      </w:hyperlink>
      <w:r>
        <w:t xml:space="preserve"> Правит</w:t>
      </w:r>
      <w:r>
        <w:t>ельства Республики Мордовия от 6 сентября 2021 г. N 414 "О внесении изменения в подпункт 3 пункта 9 Порядка предоставления субсидий из республиканского бюджета Республики Мордовия на возмещение части прямых понесенных затрат на создание и (или) модернизаци</w:t>
      </w:r>
      <w:r>
        <w:t>ю объектов агропромышленного комплекса, а также на приобретение техники и оборудования" (официальный интернет-портал правовой информации (</w:t>
      </w:r>
      <w:hyperlink r:id="rId29">
        <w:r>
          <w:rPr>
            <w:color w:val="0000FF"/>
          </w:rPr>
          <w:t>www.pravo.gov.ru</w:t>
        </w:r>
      </w:hyperlink>
      <w:r>
        <w:t>), 8 сентября 2021 г., N 1300202109080007).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3. Настоящее постановл</w:t>
      </w:r>
      <w:r>
        <w:t>ение вступает в силу со дня его официального опубликования.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jc w:val="right"/>
      </w:pPr>
      <w:r>
        <w:t>Председатель Правительства</w:t>
      </w:r>
    </w:p>
    <w:p w:rsidR="00D25A2F" w:rsidRDefault="00F51BFF">
      <w:pPr>
        <w:pStyle w:val="ConsPlusNormal0"/>
        <w:jc w:val="right"/>
      </w:pPr>
      <w:r>
        <w:t>Республики Мордовия</w:t>
      </w:r>
    </w:p>
    <w:p w:rsidR="00D25A2F" w:rsidRDefault="00F51BFF">
      <w:pPr>
        <w:pStyle w:val="ConsPlusNormal0"/>
        <w:jc w:val="right"/>
      </w:pPr>
      <w:r>
        <w:t>Д.ПОЗДНЯКОВ</w:t>
      </w: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jc w:val="right"/>
        <w:outlineLvl w:val="0"/>
      </w:pPr>
      <w:r>
        <w:t>Утвержден</w:t>
      </w:r>
    </w:p>
    <w:p w:rsidR="00D25A2F" w:rsidRDefault="00F51BFF">
      <w:pPr>
        <w:pStyle w:val="ConsPlusNormal0"/>
        <w:jc w:val="right"/>
      </w:pPr>
      <w:r>
        <w:t>постановлением Правительства</w:t>
      </w:r>
    </w:p>
    <w:p w:rsidR="00D25A2F" w:rsidRDefault="00F51BFF">
      <w:pPr>
        <w:pStyle w:val="ConsPlusNormal0"/>
        <w:jc w:val="right"/>
      </w:pPr>
      <w:r>
        <w:t>Республики Мордовия</w:t>
      </w:r>
    </w:p>
    <w:p w:rsidR="00D25A2F" w:rsidRDefault="00F51BFF">
      <w:pPr>
        <w:pStyle w:val="ConsPlusNormal0"/>
        <w:jc w:val="right"/>
      </w:pPr>
      <w:r>
        <w:t>от 19 сентября 2023 г. N 481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Title0"/>
        <w:jc w:val="center"/>
      </w:pPr>
      <w:bookmarkStart w:id="1" w:name="P46"/>
      <w:bookmarkEnd w:id="1"/>
      <w:r>
        <w:t>ПОРЯДОК</w:t>
      </w:r>
    </w:p>
    <w:p w:rsidR="00D25A2F" w:rsidRDefault="00F51BFF">
      <w:pPr>
        <w:pStyle w:val="ConsPlusTitle0"/>
        <w:jc w:val="center"/>
      </w:pPr>
      <w:r>
        <w:t>ПРЕДОСТАВЛЕНИЯ СУБСИДИЙ ИЗ РЕСПУБЛИКАНСКОГО</w:t>
      </w:r>
    </w:p>
    <w:p w:rsidR="00D25A2F" w:rsidRDefault="00F51BFF">
      <w:pPr>
        <w:pStyle w:val="ConsPlusTitle0"/>
        <w:jc w:val="center"/>
      </w:pPr>
      <w:r>
        <w:t>БЮДЖЕТА РЕСПУБЛИКИ МОРДОВИЯ НА ВОЗМЕЩЕНИЕ ЧАСТИ ПРЯМЫХ</w:t>
      </w:r>
    </w:p>
    <w:p w:rsidR="00D25A2F" w:rsidRDefault="00F51BFF">
      <w:pPr>
        <w:pStyle w:val="ConsPlusTitle0"/>
        <w:jc w:val="center"/>
      </w:pPr>
      <w:r>
        <w:t>ПОНЕСЕННЫХ ЗАТРАТ НА СОЗДАНИЕ И (ИЛИ) МОДЕРНИЗАЦИЮ ОБЪЕКТОВ</w:t>
      </w:r>
    </w:p>
    <w:p w:rsidR="00D25A2F" w:rsidRDefault="00F51BFF">
      <w:pPr>
        <w:pStyle w:val="ConsPlusTitle0"/>
        <w:jc w:val="center"/>
      </w:pPr>
      <w:r>
        <w:t>АГРОПРОМЫШЛЕННОГО КОМПЛЕКСА, А ТАКЖЕ НА ПРИОБРЕТЕНИЕ И ВВОД</w:t>
      </w:r>
    </w:p>
    <w:p w:rsidR="00D25A2F" w:rsidRDefault="00F51BFF">
      <w:pPr>
        <w:pStyle w:val="ConsPlusTitle0"/>
        <w:jc w:val="center"/>
      </w:pPr>
      <w:r>
        <w:t>В ПРОМЫШЛЕННУЮ ЭКСПЛУАТАЦИЮ МАРКИРОВО</w:t>
      </w:r>
      <w:r>
        <w:t>ЧНОГО ОБОРУДОВАНИЯ</w:t>
      </w:r>
    </w:p>
    <w:p w:rsidR="00D25A2F" w:rsidRDefault="00F51BFF">
      <w:pPr>
        <w:pStyle w:val="ConsPlusTitle0"/>
        <w:jc w:val="center"/>
      </w:pPr>
      <w:r>
        <w:t>ДЛЯ ВНЕДРЕНИЯ ОБЯЗАТЕЛЬНОЙ МАРКИРОВКИ ОТДЕЛЬНЫХ ВИДОВ</w:t>
      </w:r>
    </w:p>
    <w:p w:rsidR="00D25A2F" w:rsidRDefault="00F51BFF">
      <w:pPr>
        <w:pStyle w:val="ConsPlusTitle0"/>
        <w:jc w:val="center"/>
      </w:pPr>
      <w:r>
        <w:t>МОЛОЧНОЙ ПРОДУКЦИИ</w:t>
      </w:r>
    </w:p>
    <w:p w:rsidR="00D25A2F" w:rsidRDefault="00D25A2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5A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A2F" w:rsidRDefault="00D25A2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A2F" w:rsidRDefault="00D25A2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5A2F" w:rsidRDefault="00F51BF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5A2F" w:rsidRDefault="00F51BF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01.11.2024 </w:t>
            </w:r>
            <w:hyperlink r:id="rId30" w:tooltip="Постановление Правительства РМ от 01.11.2024 N 776 &quot;О внесении изменений в постановление Правительства Республики Мордовия от 19 сентября 2023 г. N 481&quot; {КонсультантПлюс}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>,</w:t>
            </w:r>
          </w:p>
          <w:p w:rsidR="00D25A2F" w:rsidRDefault="00F51BF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11.02.2025 </w:t>
            </w:r>
            <w:hyperlink r:id="rId31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A2F" w:rsidRDefault="00D25A2F">
            <w:pPr>
              <w:pStyle w:val="ConsPlusNormal0"/>
            </w:pPr>
          </w:p>
        </w:tc>
      </w:tr>
    </w:tbl>
    <w:p w:rsidR="00D25A2F" w:rsidRDefault="00D25A2F">
      <w:pPr>
        <w:pStyle w:val="ConsPlusNormal0"/>
        <w:jc w:val="both"/>
      </w:pPr>
    </w:p>
    <w:p w:rsidR="00D25A2F" w:rsidRDefault="00F51BFF">
      <w:pPr>
        <w:pStyle w:val="ConsPlusTitle0"/>
        <w:jc w:val="center"/>
        <w:outlineLvl w:val="1"/>
      </w:pPr>
      <w:r>
        <w:t>Глава 1. ОБЩИЕ ПОЛОЖЕНИЯ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ind w:firstLine="540"/>
        <w:jc w:val="both"/>
      </w:pPr>
      <w:r>
        <w:t>1. Настоящий Порядок устанавливает условия, цель, процедуру отбора и порядок предоставления субсидий из республиканского бюджета Республики Мордовия на возмещение части прямых понесенных затрат на создание и (или) модернизацию объектов агропромышленного ко</w:t>
      </w:r>
      <w:r>
        <w:t>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(далее соответственно - субсидии, объекты, маркировочное оборудование) сельскохозяйстве</w:t>
      </w:r>
      <w:r>
        <w:t>нным товаропроизводителям, за исключением граждан, ведущих личное подсобное хозяйство, российским организациям и индивидуальным предпринимателям, в том числе организациям и индивидуальным предпринимателям, осуществляющим производство и (или) первичную и (и</w:t>
      </w:r>
      <w:r>
        <w:t>ли) последующую (промышленную) переработку сельскохозяйственной продукции и ее реализацию, организациям, осуществляющим производство и (или) первичную и (или) последующую переработку молока сырого крупного рогатого скота, козьего и овечьего на молочную про</w:t>
      </w:r>
      <w:r>
        <w:t>дукцию и выпуск ее в оборот.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2. Используемые в настоящем Порядке основные понятия применяются в значениях, указанных в </w:t>
      </w:r>
      <w:hyperlink r:id="rId32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Правилах</w:t>
        </w:r>
      </w:hyperlink>
      <w:r>
        <w:t xml:space="preserve"> предоставления и распределения субс</w:t>
      </w:r>
      <w:r>
        <w:t>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</w:t>
      </w:r>
      <w:r>
        <w:t xml:space="preserve">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утвержденных приложением 17 к Государственной программе развития сельского хозяйства и </w:t>
      </w:r>
      <w:r>
        <w:t>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"О Государственной программе развития сельского хозяйства и регулирования рынков сельскохоз</w:t>
      </w:r>
      <w:r>
        <w:t>яйственной продукции, сырья и продовольствия" (далее - Приложение 17 к государственной программе).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3. Субсидии предоставляются в целях повышения конкурентоспособности производимой республиканскими сельскохозяйственными товаропроизводителями продукции, обес</w:t>
      </w:r>
      <w:r>
        <w:t xml:space="preserve">печения импортозамещения сельскохозяйственной продукцией, повышения инвестиционной </w:t>
      </w:r>
      <w:r>
        <w:lastRenderedPageBreak/>
        <w:t>привлекательности молочного скотоводства, создания условий для комплексного развития и повышения эффективности производства и конкурентоспособности отечественного молока-сыр</w:t>
      </w:r>
      <w:r>
        <w:t xml:space="preserve">ья и продуктов его переработки, селекции и семеноводства, организации новых селекционно-генетических центров, удовлетворяющих потребность сельскохозяйственных товаропроизводителей в высокопродуктивном племенном материале в рамках Государственной </w:t>
      </w:r>
      <w:hyperlink r:id="rId33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Мордовия развития сельского хозяйства и регулирования рынков сельскохозяйственной продукции, сырья и продовольст</w:t>
      </w:r>
      <w:r>
        <w:t>вия, утвержденной постановлением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</w:t>
      </w:r>
      <w:r>
        <w:t>льствия и признании утратившими силу отдельных постановлений Правительства Республики Мордовия".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4. Главным распорядителем средств республиканского бюджета Республики Мордовия, осуществляющим предоставление субсидий в соответствии с настоящим Порядком, явл</w:t>
      </w:r>
      <w:r>
        <w:t>яется Министерство сельского хозяйства и продовольствия Республики Мордовия (далее - главный распорядитель).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2" w:name="P64"/>
      <w:bookmarkEnd w:id="2"/>
      <w:r>
        <w:t>5. Субсидии предоставляются по следующим направлениям: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3" w:name="P65"/>
      <w:bookmarkEnd w:id="3"/>
      <w:r>
        <w:t>1) создание и (или) модернизация плодохранилищ, принадлежащих на праве собственности сельско</w:t>
      </w:r>
      <w:r>
        <w:t>хозяйственным товаропроизводителям, за исключением граждан, ведущих личное подсобное хозяйство, и российским организациям;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4" w:name="P66"/>
      <w:bookmarkEnd w:id="4"/>
      <w:r>
        <w:t>2) создание животноводческих комплексов молочного направления (молочных ферм),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5" w:name="P67"/>
      <w:bookmarkEnd w:id="5"/>
      <w:r>
        <w:t>3) модерни</w:t>
      </w:r>
      <w:r>
        <w:t>зация животноводческих комплексов молочного направления (молочных ферм),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6" w:name="P68"/>
      <w:bookmarkEnd w:id="6"/>
      <w:r>
        <w:t>4) создание и (и</w:t>
      </w:r>
      <w:r>
        <w:t>ли) модернизация селекционно-семеноводческих центров в растениеводстве,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5) создание и (ил</w:t>
      </w:r>
      <w:r>
        <w:t>и) модернизация селекционно-генетических центров в птицеводстве,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6) создание и (или) моде</w:t>
      </w:r>
      <w:r>
        <w:t>рнизация овцеводческих комплексов (ферм) мясного направления,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7" w:name="P71"/>
      <w:bookmarkEnd w:id="7"/>
      <w:r>
        <w:t>7) создание и (или) модерни</w:t>
      </w:r>
      <w:r>
        <w:t>зация мощностей по производству сухих молочных продуктов для детского питания и компонентов для них,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</w:t>
      </w:r>
      <w:r>
        <w:t>ганизациям;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8" w:name="P72"/>
      <w:bookmarkEnd w:id="8"/>
      <w:r>
        <w:lastRenderedPageBreak/>
        <w:t>8) создание и (или) модернизация льно-, пенькоперерабатывающих предприятий,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9" w:name="P73"/>
      <w:bookmarkEnd w:id="9"/>
      <w:r>
        <w:t>9</w:t>
      </w:r>
      <w:r>
        <w:t>) создание и (или) модернизация репродукторов первого порядка для производства родительских форм птицы яичного и (или) мясного направлений продуктивности, принадлежащих на праве собственности сельскохозяйственным товаропроизводителям, за исключением гражда</w:t>
      </w:r>
      <w:r>
        <w:t>н, ведущих личное подсобное хозяйство, и российским организациям;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10" w:name="P74"/>
      <w:bookmarkEnd w:id="10"/>
      <w:r>
        <w:t>10) создание и (или) модернизация репродукторов второго порядка для производства инкубационного яйца финального гибрида птицы яичного и (или) мясного направлений продуктивности, принадлежащи</w:t>
      </w:r>
      <w:r>
        <w:t>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11" w:name="P75"/>
      <w:bookmarkEnd w:id="11"/>
      <w:r>
        <w:t xml:space="preserve">11) создание и (или) модернизация объектов по производству кормов для аквакультуры, принадлежащих на </w:t>
      </w:r>
      <w:r>
        <w:t>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организациям, ввод в эксплуатацию которых осуществлен не ранее 2023 года;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12" w:name="P76"/>
      <w:bookmarkEnd w:id="12"/>
      <w:r>
        <w:t>12) приобретение маркировочного оборудования и</w:t>
      </w:r>
      <w:r>
        <w:t xml:space="preserve"> ввод его в промышленную эксплуатацию сельскохозяйственными товаропроизводителями (за исключением граждан, ведущих личное подсобное хозяйство), российскими организациями и индивидуальными предпринимателями, в том числе организациями и индивидуальными предп</w:t>
      </w:r>
      <w:r>
        <w:t xml:space="preserve">ринимателями, осуществляющими производство и (или) первичную и (или) последующую (промышленную) переработку сельскохозяйственной продукции и ее реализацию, организациями и индивидуальными предпринимателями, осуществляющими производство и (или) первичную и </w:t>
      </w:r>
      <w:r>
        <w:t>(или) последующую переработку молока сырого крупного рогатого скота, козьего и овечьего на молочную продукцию и выпуск ее в оборот.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6. Субсидии предоставляются по инвестиционным проектам, а также заявкам на возмещение части затрат на маркировочное оборудов</w:t>
      </w:r>
      <w:r>
        <w:t xml:space="preserve">ание, прошедшим конкурсный отбор в соответствии с </w:t>
      </w:r>
      <w:hyperlink r:id="rId34" w:tooltip="Приказ Минсельхоза России от 01.08.2024 N 448 (ред. от 03.04.2025) &quot;Об утверждении Порядка конкурсного отбора инвестиционных проектов, а также заявок на возмещение части затрат на маркировочное оборудование, представленных субъектами Российской Федерации&quot; (Зар">
        <w:r>
          <w:rPr>
            <w:color w:val="0000FF"/>
          </w:rPr>
          <w:t>Порядком</w:t>
        </w:r>
      </w:hyperlink>
      <w:r>
        <w:t xml:space="preserve"> конкурсного отбора инвестиционных проектов, а также заявок на возмещение затрат на маркировочное оборудование, представле</w:t>
      </w:r>
      <w:r>
        <w:t>нных субъектами Российской Федерации, утвержденным приказом Министерства сельского хозяйства Российской Федерации от 1 августа 2024 г. N 448 "Об утверждении Порядка конкурсного отбора инвестиционных проектов, а также заявок на возмещение части затрат на ма</w:t>
      </w:r>
      <w:r>
        <w:t>ркировочное оборудование, представленных субъектами Российской Федерации" (далее - Порядок конкурсного отбора инвестиционных проектов).</w:t>
      </w:r>
    </w:p>
    <w:p w:rsidR="00D25A2F" w:rsidRDefault="00F51BFF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Title0"/>
        <w:jc w:val="center"/>
        <w:outlineLvl w:val="1"/>
      </w:pPr>
      <w:r>
        <w:t>Глава 2. ПОРЯДОК ПРОВЕДЕНИЯ ПРЕДВАРИ</w:t>
      </w:r>
      <w:r>
        <w:t>ТЕЛЬНОГО ОТБОРА</w:t>
      </w:r>
    </w:p>
    <w:p w:rsidR="00D25A2F" w:rsidRDefault="00F51BFF">
      <w:pPr>
        <w:pStyle w:val="ConsPlusTitle0"/>
        <w:jc w:val="center"/>
      </w:pPr>
      <w:r>
        <w:t>ДОКУМЕНТАЦИИ ПО ИНВЕСТИЦИОННЫМ ПРОЕКТАМ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ind w:firstLine="540"/>
        <w:jc w:val="both"/>
      </w:pPr>
      <w:bookmarkStart w:id="13" w:name="P83"/>
      <w:bookmarkEnd w:id="13"/>
      <w:r>
        <w:t>7. К участию в предварительном отборе допускаются инвестиционные проекты, представленные участниками отбора, соответствующими следующим условиям: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инвестиционные проекты, а также заявки на возмещение </w:t>
      </w:r>
      <w:r>
        <w:t xml:space="preserve">части затрат на маркировочное оборудование участников отбора соответствуют требованиям, предъявляемым к инвестиционным </w:t>
      </w:r>
      <w:r>
        <w:lastRenderedPageBreak/>
        <w:t>проектам, а также заявкам на возмещение части затрат на маркировочное оборудование в соответствии с Порядком конкурсного отбора инвестици</w:t>
      </w:r>
      <w:r>
        <w:t>онных проектов;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участники отбора на дату подачи заявки соответствуют требованиям, установленным в </w:t>
      </w:r>
      <w:hyperlink w:anchor="P221" w:tooltip="27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2</w:t>
        </w:r>
        <w:r>
          <w:rPr>
            <w:color w:val="0000FF"/>
          </w:rPr>
          <w:t>7</w:t>
        </w:r>
      </w:hyperlink>
      <w:r>
        <w:t xml:space="preserve"> настоящего Порядка.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8. Главный распорядитель не позднее чем за 1 рабочий день до дня начала приема Министерством сельского хозяйства Российской Федерации заявочной документации по инвестиционным проектам, а также заявок на возмещение части затрат на марк</w:t>
      </w:r>
      <w:r>
        <w:t>ировочное оборудование направляемым на отбор, информирует посредством письменного извещения о проведении отбора (далее - извещение) сельскохозяйственных товаропроизводителей, за исключением граждан, ведущих личное подсобное хозяйство, и российским организа</w:t>
      </w:r>
      <w:r>
        <w:t>циям, в том числе организациям, осуществляющим производство и (или) первичную и (или) последующую (промышленную) переработку сельскохозяйственной продукции и ее реализацию, организациям, осуществляющим производство и (или) первичную и (или) последующую пер</w:t>
      </w:r>
      <w:r>
        <w:t>еработку молока сырого крупного рогатого скота, козьего и овечьего на молочную продукцию и выпуск ее в оборот, и (или) публикует извещение на официальном сайте главного распорядителя в информационно-телекоммуникационной сети "Интернет".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9. Извещение должно</w:t>
      </w:r>
      <w:r>
        <w:t xml:space="preserve"> содержать: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даты и время начала и окончания приема комплекта документов;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адрес для корреспонденции и адрес электронной почты для приема комплекта документов;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перечень документов.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14" w:name="P91"/>
      <w:bookmarkEnd w:id="14"/>
      <w:r>
        <w:t>10. Участник отбора направляет главному распорядителю комплект документов, включающий: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1) оформленную на бланке заявочную документацию по форме, приведенной в </w:t>
      </w:r>
      <w:hyperlink w:anchor="P527" w:tooltip="Приложение 2">
        <w:r>
          <w:rPr>
            <w:color w:val="0000FF"/>
          </w:rPr>
          <w:t>приложении 2</w:t>
        </w:r>
      </w:hyperlink>
      <w:r>
        <w:t xml:space="preserve"> к настоящему Порядку;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2) информацию о л</w:t>
      </w:r>
      <w:r>
        <w:t>ицах (руководителе, членах коллегиального исполнительного органа, лице, исполняющем функции единоличного исполнительного органа, и главном бухгалтере участника отбора, являющегося юридическим лицом, об индивидуальном предпринимателе и о физическом лице - п</w:t>
      </w:r>
      <w:r>
        <w:t>роизводителе товаров, работ, услуг, являющихся участником отбора), сведения о которых должны отсутствовать в реестре дисквалифицированных лиц и включающую данные о фамилии, имени, отчестве, дате и месте рождения;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3) </w:t>
      </w:r>
      <w:hyperlink w:anchor="P687" w:tooltip="Справка-расчет">
        <w:r>
          <w:rPr>
            <w:color w:val="0000FF"/>
          </w:rPr>
          <w:t>справку-расчет</w:t>
        </w:r>
      </w:hyperlink>
      <w:r>
        <w:t xml:space="preserve"> о предоставлении субсидий по форме согласно приложению 4 к настоящему Порядку;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4) справку заявителя, подтверждающую отсутствие у заявителя просроченной задолженности по возврату в республиканский бюджет Республики Мордовия субсидий, б</w:t>
      </w:r>
      <w:r>
        <w:t>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республиканским бюджетом Республики Мордовия на дату подачи заявочной документа</w:t>
      </w:r>
      <w:r>
        <w:t>ции;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lastRenderedPageBreak/>
        <w:t xml:space="preserve">5) справку заявителя, подтверждающую, что заявитель не является получателем средств из республиканского бюджета Республики Мордовия согласно иным нормативным правовым актам Республики Мордовия на цели, указанные в </w:t>
      </w:r>
      <w:hyperlink w:anchor="P64" w:tooltip="5. Субсидии предоставляются по следующим направлениям:">
        <w:r>
          <w:rPr>
            <w:color w:val="0000FF"/>
          </w:rPr>
          <w:t>пункте 5</w:t>
        </w:r>
      </w:hyperlink>
      <w:r>
        <w:t xml:space="preserve"> настоящего Порядка, на дату подачи заявки;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6) документы, подтверждающие право собственности на объекты;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7) при создании объектов представляются следующие документы: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положительное заключение государс</w:t>
      </w:r>
      <w:r>
        <w:t>твенной экспертизы проектной документации объекта, выданное уполномоченным органом на проведение государственной экспертизы проектной документации и результатов инженерных изысканий, или письмо уполномоченного органа на проведение государственной экспертиз</w:t>
      </w:r>
      <w:r>
        <w:t>ы проектной документации и результатов инженерных изысканий об отсутствии необходимости проведения обязательной государственной экспертизы проектной документации по конкретному объекту с учетом планируемого возмещения части прямых понесенных затрат за счет</w:t>
      </w:r>
      <w:r>
        <w:t xml:space="preserve"> средств федерального и республиканского бюджета Республики Мордовия.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пояснительную записку к инвестиционному проекту;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сводный сметный расчет стоимости объекта и (или) уточненного сводного сметного расчета в случаях, когда фактический объем понесенных затр</w:t>
      </w:r>
      <w:r>
        <w:t>ат по инвестиционному проекту отличается от сводного сметного расчета и подтвержден представленными первичными документами;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разрешение на строительство объекта и извещение о начале строительства (последнее - при наличии);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акты приемки законченного строител</w:t>
      </w:r>
      <w:r>
        <w:t xml:space="preserve">ьством объекта и актов приемки законченного строительством объекта приемочной комиссией по </w:t>
      </w:r>
      <w:hyperlink r:id="rId36" w:tooltip="Постановление Госкомстата РФ от 30.10.1997 N 71а (ред. от 21.01.2003) &quot;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">
        <w:r>
          <w:rPr>
            <w:color w:val="0000FF"/>
          </w:rPr>
          <w:t>формам N КС-11</w:t>
        </w:r>
      </w:hyperlink>
      <w:r>
        <w:t xml:space="preserve"> и (или) </w:t>
      </w:r>
      <w:hyperlink r:id="rId37" w:tooltip="Постановление Госкомстата РФ от 30.10.1997 N 71а (ред. от 21.01.2003) &quot;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">
        <w:r>
          <w:rPr>
            <w:color w:val="0000FF"/>
          </w:rPr>
          <w:t>N КС-14</w:t>
        </w:r>
      </w:hyperlink>
      <w:r>
        <w:t xml:space="preserve"> соответственно, утвержденным постановлением Государственного комитета Российской Федерации по статистике от 30 октября 1997 г. N 71а "Об у</w:t>
      </w:r>
      <w:r>
        <w:t>тверждении унифицированных форм первичной учетной документации по учету работ в капитальном строительстве и ремонтно-строительных работ";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разрешение на ввод объекта в эксплуатацию;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договоры подряда на выполнение строительно-монтажных работ, договоры технич</w:t>
      </w:r>
      <w:r>
        <w:t>еского надзора с организациями, имеющими свидетельство о допуске к указанным видам работ;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платежные поручения, подтверждающие оплату строительно-монтажных работ, технического надзора, технологического оборудования, в том числе по авансовым платежам, завере</w:t>
      </w:r>
      <w:r>
        <w:t>нные кредитной организацией;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товарно-транспортные накладные, счета-фактуры на получение технологического оборудования;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акты о приемке-передаче оборудования в монтаж по форме N ОС-15;</w:t>
      </w:r>
    </w:p>
    <w:p w:rsidR="00D25A2F" w:rsidRDefault="00F51BFF">
      <w:pPr>
        <w:pStyle w:val="ConsPlusNormal0"/>
        <w:spacing w:before="240"/>
        <w:ind w:firstLine="540"/>
        <w:jc w:val="both"/>
      </w:pPr>
      <w:hyperlink r:id="rId38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акты</w:t>
        </w:r>
      </w:hyperlink>
      <w:r>
        <w:t xml:space="preserve"> о приеме выполненных работ по форме N КС-2, утвержденной постановлением Государственного комитета Российской Федерации по статистике от 11 ноября 1999 г. N 100 "Об </w:t>
      </w:r>
      <w:r>
        <w:lastRenderedPageBreak/>
        <w:t>ут</w:t>
      </w:r>
      <w:r>
        <w:t>верждении унифицированных форм первичной учетной документации по учету работ в капитальном строительстве и ремонтно-строительных работ";</w:t>
      </w:r>
    </w:p>
    <w:p w:rsidR="00D25A2F" w:rsidRDefault="00F51BFF">
      <w:pPr>
        <w:pStyle w:val="ConsPlusNormal0"/>
        <w:spacing w:before="240"/>
        <w:ind w:firstLine="540"/>
        <w:jc w:val="both"/>
      </w:pPr>
      <w:hyperlink r:id="rId39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справки</w:t>
        </w:r>
      </w:hyperlink>
      <w:r>
        <w:t xml:space="preserve"> о стоимости выполненных </w:t>
      </w:r>
      <w:r>
        <w:t>работ и затрат по форме N КС-3, утвержденной постановлением Государственного комитета Российской Федерации по статистике от 11 ноября 1999 г. N 100 "Об утверждении унифицированных форм первичной учетной документации по учету работ в капитальном строительст</w:t>
      </w:r>
      <w:r>
        <w:t>ве и ремонтно-строительных работ";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справку по объему комплектации поголовьем в соответствии с характеристиками объектов агропромышленного комплекса, устанавливаемыми Министерством сельского хозяйства Российской Федерации, в отношении животноводческих компл</w:t>
      </w:r>
      <w:r>
        <w:t>ексов молочного направления (молочных ферм), на основании официальной статистической отчетности получателя средств на возмещение части прямых понесенных затрат и (или) договоров на приобретение коров и (или) нетелей и акта поставки коров и (или) нетелей;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</w:t>
      </w:r>
      <w:r>
        <w:t>правку о подтверждении фактического объема понесенных затрат по инвестиционному проекту на основании представленных первичных документов, соответствующих сводному сметному расчету стоимости объекта (этапа, очереди) и (или) уточненному сметному расчету;</w:t>
      </w:r>
    </w:p>
    <w:p w:rsidR="00D25A2F" w:rsidRDefault="00F51BFF">
      <w:pPr>
        <w:pStyle w:val="ConsPlusNormal0"/>
        <w:spacing w:before="240"/>
        <w:ind w:firstLine="540"/>
        <w:jc w:val="both"/>
      </w:pPr>
      <w:hyperlink w:anchor="P762" w:tooltip="Сведения">
        <w:r>
          <w:rPr>
            <w:color w:val="0000FF"/>
          </w:rPr>
          <w:t>сведения</w:t>
        </w:r>
      </w:hyperlink>
      <w:r>
        <w:t xml:space="preserve"> об объекте агропромышленного комплекса согласно приложению 5 к настоящему Порядку;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справку об отсутствии получения получателем средств на возмещение части прямых понесенных затрат, реализующим инвестиционный п</w:t>
      </w:r>
      <w:r>
        <w:t xml:space="preserve">роект, государственной поддержки в виде грантов, предусмотренных </w:t>
      </w:r>
      <w:hyperlink r:id="rId40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</w:t>
      </w:r>
      <w:r>
        <w:t xml:space="preserve">йской Федерации на создание системы поддержки фермеров и развитие сельской кооперации и </w:t>
      </w:r>
      <w:hyperlink r:id="rId41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</w:t>
      </w:r>
      <w:r>
        <w:t>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хозяйствования, приведенными в приложениях 6 и 8 соответственно к Государственной программе развития сельского хозя</w:t>
      </w:r>
      <w:r>
        <w:t>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"О Государственной программе развития сельского хозяйства и регулирования рынков се</w:t>
      </w:r>
      <w:r>
        <w:t>льскохозяйственной продукции, сырья и продовольствия";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8) при модернизации объектов представляются следующие документы: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сводный сметный расчет стоимости объекта и (или) уточненного сводного сметного расчета в случаях, когда фактический объем понесенных зат</w:t>
      </w:r>
      <w:r>
        <w:t>рат по инвестиционному проекту отличается от сводного сметного расчета и подтвержден представленными первичными документами;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положительное заключение государственной экспертизы проектной документации объекта, выданное уполномоченным органом на проведение г</w:t>
      </w:r>
      <w:r>
        <w:t>осударственной экспертизы проектной документации и результатов инженерных изысканий, или письмо уполномоченного органа на проведение государственной экспертизы проектной документации и результатов инженерных изысканий об отсутствии необходимости проведения</w:t>
      </w:r>
      <w:r>
        <w:t xml:space="preserve"> обязательной государственной экспертизы проектной документации по конкретному объекту с учетом планируемого возмещения части прямых понесенных затрат за счет средств федерального и республиканского бюджета </w:t>
      </w:r>
      <w:r>
        <w:lastRenderedPageBreak/>
        <w:t>Республики Мордовия.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пояснительную записку к инве</w:t>
      </w:r>
      <w:r>
        <w:t>стиционному проекту;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договоры на приобретение оборудования (за исключением животноводческих комплексов молочного направления (молочных ферм);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договоры на приобретение техники и оборудования (для животноводческих комплексов молочного направления (молочных ферм);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акты приемки объектов;</w:t>
      </w:r>
    </w:p>
    <w:p w:rsidR="00D25A2F" w:rsidRDefault="00F51BFF">
      <w:pPr>
        <w:pStyle w:val="ConsPlusNormal0"/>
        <w:spacing w:before="240"/>
        <w:ind w:firstLine="540"/>
        <w:jc w:val="both"/>
      </w:pPr>
      <w:hyperlink r:id="rId42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акты</w:t>
        </w:r>
      </w:hyperlink>
      <w:r>
        <w:t xml:space="preserve"> о приемке выполненных</w:t>
      </w:r>
      <w:r>
        <w:t xml:space="preserve"> работ по форме N КС-2, утвержденной постановлением Государственного комитета Российской Федерации по статистике от 11 ноября 1999 г. N 100 "Об утверждении унифицированных форм первичной учетной документации по учету работ в капитальном строительстве и рем</w:t>
      </w:r>
      <w:r>
        <w:t>онтно-строительных работ";</w:t>
      </w:r>
    </w:p>
    <w:p w:rsidR="00D25A2F" w:rsidRDefault="00F51BFF">
      <w:pPr>
        <w:pStyle w:val="ConsPlusNormal0"/>
        <w:spacing w:before="240"/>
        <w:ind w:firstLine="540"/>
        <w:jc w:val="both"/>
      </w:pPr>
      <w:hyperlink r:id="rId43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справки</w:t>
        </w:r>
      </w:hyperlink>
      <w:r>
        <w:t xml:space="preserve"> о стоимости выполненных работ и затрат по форме N КС-3, утвержденной постановлением Государственного комитета Российской Федерации по </w:t>
      </w:r>
      <w:r>
        <w:t>статистике от 11 ноября 1999 г. N 100 "Об утверждении унифицированных форм первичной учетной документации по учету работ в капитальном строительстве и ремонтно-строительных работ";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 о приеме-сдаче отремонтированных, реконструированных, модернизированных</w:t>
      </w:r>
      <w:r>
        <w:t xml:space="preserve"> объектов основных средств по форме N ОС-3;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акты о приемке-передаче оборудования в монтаж по форме N ОС-15;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договоры на поставку оборудования;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счета-фактуры (при наличии);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товарные и (или) товарно-транспортные накладные;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 приема-передачи основных средст</w:t>
      </w:r>
      <w:r>
        <w:t>в по форме N ОС-1;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платежные поручения, заверенные кредитной организацией;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выписку из инвентарной книги учета основных средств организации;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справку по объему комплектации поголовьем в соответствии с характеристиками объектов агропромышленного комплекса, ус</w:t>
      </w:r>
      <w:r>
        <w:t>танавливаемыми Министерством сельского хозяйства Российской Федерации, в отношении животноводческих комплексов молочного направления (молочных ферм), на основании официальной статистической отчетности получателя средств на возмещение части прямых понесенны</w:t>
      </w:r>
      <w:r>
        <w:t>х затрат и (или) договоров на приобретение коров и (или) нетелей и акта поставки коров и (или) нетелей;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справку о подтверждении фактического объема понесенных затрат по инвестиционному проекту на основании представленных первичных документов, соответствующ</w:t>
      </w:r>
      <w:r>
        <w:t>их сводному сметному расчету стоимости объекта (этапа, очереди) и (или) уточненному сметному расчету;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lastRenderedPageBreak/>
        <w:t>справку о количестве вновь введенных ското-мест;</w:t>
      </w:r>
    </w:p>
    <w:p w:rsidR="00D25A2F" w:rsidRDefault="00F51BFF">
      <w:pPr>
        <w:pStyle w:val="ConsPlusNormal0"/>
        <w:spacing w:before="240"/>
        <w:ind w:firstLine="540"/>
        <w:jc w:val="both"/>
      </w:pPr>
      <w:hyperlink w:anchor="P762" w:tooltip="Сведения">
        <w:r>
          <w:rPr>
            <w:color w:val="0000FF"/>
          </w:rPr>
          <w:t>сведения</w:t>
        </w:r>
      </w:hyperlink>
      <w:r>
        <w:t xml:space="preserve"> об объекте агропромышленного комплекса согласно приложе</w:t>
      </w:r>
      <w:r>
        <w:t>нию 5 к настоящему Порядку;</w:t>
      </w:r>
    </w:p>
    <w:p w:rsidR="00D25A2F" w:rsidRDefault="00F51BFF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справку об участии получателя средств на возмещение части прямых понесенных затрат в реализации Федеральной научно-технической </w:t>
      </w:r>
      <w:hyperlink r:id="rId45" w:tooltip="Постановление Правительства РФ от 25.08.2017 N 996 (ред. от 27.03.2025) &quot;Об утверждении Федеральной научно-технической программы развития сельского хозяйства на 2017 - 2030 годы&quot; {КонсультантПлюс}">
        <w:r>
          <w:rPr>
            <w:color w:val="0000FF"/>
          </w:rPr>
          <w:t>программы</w:t>
        </w:r>
      </w:hyperlink>
      <w:r>
        <w:t xml:space="preserve"> развития сельского хозяйства на 2017 - 2030 годы, утвержденной постановлением Правительства Российской Федерации от 25 августа 2017 г. N 996 (при наличии);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соглашение между главным распорядителем и участником региональной программы повышен</w:t>
      </w:r>
      <w:r>
        <w:t>ия производительности труда об участии в реализации региональной программы по повышению производительности труда (при наличии);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9) на строительство электрических сетей (линии электропередач, трансформаторные подстанции), трансформаторных подстанций, водопр</w:t>
      </w:r>
      <w:r>
        <w:t>оводных сетей (включая водозаборные сооружения, водоотведение, насосные станции), сетей газоснабжения, подъездных автомобильных дорог к строящимся тепличным комплексам: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сводный сметный расчет;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договоры с подрядной организацией на строительство и (или) моде</w:t>
      </w:r>
      <w:r>
        <w:t>рнизацию и (или) договоры на технологическое присоединение;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акты выполненных работ и (или) актов о технологическом присоединении;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10) на приобретение и монтаж оборудования: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сводный сметный расчет;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договоры купли-продажи оборудования, накладных;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договоры с подрядной организацией на монтаж оборудования;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акты выполненных работ на монтаж оборудования;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платежные документы, подтверждающие произведенные (понесенные) участником отбора затраты;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11) документы, подтверждающие статус сельскохозяйственного то</w:t>
      </w:r>
      <w:r>
        <w:t xml:space="preserve">варопроизводителя в соответствии с Федеральным </w:t>
      </w:r>
      <w:hyperlink r:id="rId46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29 декабря 2006 г. N 264-ФЗ "О развитии сельского хозяйства" (для сельскохозяйственных товаропроизводителей);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12) справку, подписанную руководителем (иным уполномоченным лицом) заявителя, что зая</w:t>
      </w:r>
      <w:r>
        <w:t>витель не является иностранным юридическим лицом, в том числе местом регистрации которого являются офшорные компании, а также российским юридическим лицом, в уставном (складочном) капитале которого доля прямого или косвенного (через третьих лиц) участия оф</w:t>
      </w:r>
      <w:r>
        <w:t xml:space="preserve">шорных компаний в совокупности превышает 25 процентов (если иное не предусмотрено </w:t>
      </w:r>
      <w:r>
        <w:lastRenderedPageBreak/>
        <w:t>законодательством Российской Федерации);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13) при приобретении маркировочного оборудования представляются следующие документы:</w:t>
      </w:r>
    </w:p>
    <w:p w:rsidR="00D25A2F" w:rsidRDefault="00F51BFF">
      <w:pPr>
        <w:pStyle w:val="ConsPlusNormal0"/>
        <w:spacing w:before="240"/>
        <w:ind w:firstLine="540"/>
        <w:jc w:val="both"/>
      </w:pPr>
      <w:hyperlink w:anchor="P1211" w:tooltip="Сведения">
        <w:r>
          <w:rPr>
            <w:color w:val="0000FF"/>
          </w:rPr>
          <w:t>сведен</w:t>
        </w:r>
        <w:r>
          <w:rPr>
            <w:color w:val="0000FF"/>
          </w:rPr>
          <w:t>ия</w:t>
        </w:r>
      </w:hyperlink>
      <w:r>
        <w:t xml:space="preserve"> о маркировочном оборудовании согласно приложению 6 к настоящему Порядку;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эксплуатационную документацию и (или) техническую документацию (страницы, содержащие сведения о мощности производственных линий и идентификационные данные оборудования);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договоры н</w:t>
      </w:r>
      <w:r>
        <w:t>а поставку оборудования;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счета-фактуры и (или) универсальные передаточные документы;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товарные и (или) товарно-транспортные накладные;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 приема-передачи основных средств по форме N ОС-1;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 ввода его в эксплуатацию;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платежные поручения, заверенные кредит</w:t>
      </w:r>
      <w:r>
        <w:t>ной организацией;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выписку из инвентарной книги учета основных средств заявителя;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справку о подтверждении фактического объема понесенных затрат на приобретение и ввод в промышленную эксплуатацию маркировочного оборудования, приобретенного и введенного в экс</w:t>
      </w:r>
      <w:r>
        <w:t>плуатацию получателем средств на возмещение части затрат на маркировочное оборудование, с указанием объема понесенных затрат с учетом налога на добавленную стоимость и без учета налога на добавленную стоимость, на основании представленных первичных докумен</w:t>
      </w:r>
      <w:r>
        <w:t>тов;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справку об участии получателя средств на возмещение затрат на маркировочное оборудование в реализации Федеральной научно-технической </w:t>
      </w:r>
      <w:hyperlink r:id="rId47" w:tooltip="Постановление Правительства РФ от 25.08.2017 N 996 (ред. от 27.03.2025) &quot;Об утверждении Федеральной научно-технической программы развития сельского хозяйства на 2017 - 2030 годы&quot; {КонсультантПлюс}">
        <w:r>
          <w:rPr>
            <w:color w:val="0000FF"/>
          </w:rPr>
          <w:t>программы</w:t>
        </w:r>
      </w:hyperlink>
      <w:r>
        <w:t xml:space="preserve"> развития сельского хозяйства на 2017 - 2030 г</w:t>
      </w:r>
      <w:r>
        <w:t>оды, утвержденной постановлением Правительства Российской Федерации от 25 августа 2017 г. N 996 (при наличии).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соглашение между главным распорядителем и участником региональной программы повышения производительности труда об участии в реализации региональн</w:t>
      </w:r>
      <w:r>
        <w:t>ой программы по повышению производительности труда (при наличии).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11. Комплект документов представляется главному распорядителю на бумажном носителе с сопроводительным письмом (отдельно по каждому инвестиционному проекту, заявке на возмещение затрат на мар</w:t>
      </w:r>
      <w:r>
        <w:t>кировочное оборудование), подписанным руководителем организации либо лицом, исполняющим обязанности руководителя организации, а также направляется в электронном виде по адресу электронной почты, указанному в извещении.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15" w:name="P165"/>
      <w:bookmarkEnd w:id="15"/>
      <w:r>
        <w:t>12. Комплект документов должен быть п</w:t>
      </w:r>
      <w:r>
        <w:t>рошит и скреплен печатью, а также при необходимости пронумерован и содержать оглавление с указанием направляемых документов и соответствующих им номеров страниц.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lastRenderedPageBreak/>
        <w:t xml:space="preserve">13. Главный распорядитель осуществляет прием и регистрацию комплекта документов в порядке его </w:t>
      </w:r>
      <w:r>
        <w:t>поступления.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14 Главный распорядитель рассматривает комплект документов в течение 3 рабочих дней с даты окончания приема заявок, указанной в извещении, и по результатам их рассмотрения принимает одно из следующих решений: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о включении комплекта документов в</w:t>
      </w:r>
      <w:r>
        <w:t xml:space="preserve"> состав заявочной документации для последующего направления в Министерство сельского хозяйства Российской Федерации для участия в конкурсном отборе;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об отказе во включении комплекта документов в состав заявочной документации.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15. Решение об отказе во включ</w:t>
      </w:r>
      <w:r>
        <w:t>ении комплекта документов в состав заявочной документации для направления для участия в конкурсном отборе, проводимом Министерством сельского хозяйства Российской Федерации, принимается в следующих случаях: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несоответствие участника отбора и инвестиционных </w:t>
      </w:r>
      <w:r>
        <w:t xml:space="preserve">проектов требованиям, установленным в </w:t>
      </w:r>
      <w:hyperlink w:anchor="P83" w:tooltip="7. К участию в предварительном отборе допускаются инвестиционные проекты, представленные участниками отбора, соответствующими следующим условиям:">
        <w:r>
          <w:rPr>
            <w:color w:val="0000FF"/>
          </w:rPr>
          <w:t>пункте 7</w:t>
        </w:r>
      </w:hyperlink>
      <w:r>
        <w:t xml:space="preserve"> настоящего Порядка;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непредставление (представление не в полном объеме) документов в составе комплекта документов, установленных в </w:t>
      </w:r>
      <w:hyperlink w:anchor="P91" w:tooltip="10. Участник отбора направляет главному распорядителю комплект документов, включающий:">
        <w:r>
          <w:rPr>
            <w:color w:val="0000FF"/>
          </w:rPr>
          <w:t>пунктах 10</w:t>
        </w:r>
      </w:hyperlink>
      <w:r>
        <w:t xml:space="preserve"> настоящего Порядк</w:t>
      </w:r>
      <w:r>
        <w:t>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несоответствие представленного комплекта документов, требованиям, установленным в </w:t>
      </w:r>
      <w:hyperlink w:anchor="P91" w:tooltip="10. Участник отбора направляет главному распорядителю комплект документов, включающий:">
        <w:r>
          <w:rPr>
            <w:color w:val="0000FF"/>
          </w:rPr>
          <w:t>пунктах 10</w:t>
        </w:r>
      </w:hyperlink>
      <w:r>
        <w:t xml:space="preserve"> - </w:t>
      </w:r>
      <w:hyperlink w:anchor="P165" w:tooltip="12. Комплект документов должен быть прошит и скреплен печатью, а также при необходимости пронумерован и содержать оглавление с указанием направляемых документов и соответствующих им номеров страниц.">
        <w:r>
          <w:rPr>
            <w:color w:val="0000FF"/>
          </w:rPr>
          <w:t>12</w:t>
        </w:r>
      </w:hyperlink>
      <w:r>
        <w:t xml:space="preserve"> настоящего Порядка;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недостоверность информации, содержащейся в представленном комплекте документов;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подача заявки позже даты и (или) времени подачи комплекта документов, указанных в извещении.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16. В случае принятия решения об отказе во включении комплекта документов в состав </w:t>
      </w:r>
      <w:r>
        <w:t>заявочной документации главный распорядитель в течение 3 рабочих дней уведомляет заявителя о принятом решении с обоснованием причин.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17. В случае принятия решения о включении комплекта документов в состав заявочной документации для последующего направления</w:t>
      </w:r>
      <w:r>
        <w:t xml:space="preserve"> в Министерство сельского хозяйства Российской Федерации для участия в конкурсном отборе инвестиционных проектов, проводимом Министерством сельского хозяйства Российской Федерации, главный распорядитель в течение 2 рабочих дней со дня принятия такого решен</w:t>
      </w:r>
      <w:r>
        <w:t xml:space="preserve">ия составляет реестр по форме согласно </w:t>
      </w:r>
      <w:hyperlink w:anchor="P438" w:tooltip="Приложение 1">
        <w:r>
          <w:rPr>
            <w:color w:val="0000FF"/>
          </w:rPr>
          <w:t>приложению 1</w:t>
        </w:r>
      </w:hyperlink>
      <w:r>
        <w:t xml:space="preserve"> к настоящему Порядку и размещает его на официальном сайте главного распорядителя в информационно-телекоммуникационной сети "Интернет".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Title0"/>
        <w:jc w:val="center"/>
        <w:outlineLvl w:val="1"/>
      </w:pPr>
      <w:r>
        <w:t>Глава 3. УСЛОВИЯ И ПОРЯ</w:t>
      </w:r>
      <w:r>
        <w:t>ДОК ПРЕДОСТАВЛЕНИЯ СУБСИДИЙ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ind w:firstLine="540"/>
        <w:jc w:val="both"/>
      </w:pPr>
      <w:r>
        <w:t>18. Субсидии предоставляются в пределах лимитов бюджетных обязательств, предусмотренных в республиканском бюджете Республики Мордовия на соответствующий финансовый год и на плановый период и доведенных до главного распорядителя</w:t>
      </w:r>
      <w:r>
        <w:t xml:space="preserve"> как получателя </w:t>
      </w:r>
      <w:r>
        <w:lastRenderedPageBreak/>
        <w:t xml:space="preserve">бюджетных средств, на предоставление субсидии на цели, указанные в </w:t>
      </w:r>
      <w:hyperlink w:anchor="P64" w:tooltip="5. Субсидии предоставляются по следующим направлениям: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16" w:name="P182"/>
      <w:bookmarkEnd w:id="16"/>
      <w:r>
        <w:t>19. Результатами предоставления субсидии на возмещение час</w:t>
      </w:r>
      <w:r>
        <w:t>ти прямых понесенных затрат являются: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1) создание и (или) модернизация объектов агропромышленного комплекса (единиц);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2) обеспечение количества произведенной и маркированной молочной продукции, подлежащей обязательной маркировке средствами идентификации от</w:t>
      </w:r>
      <w:r>
        <w:t>дельных видов молочной продукции (тыс. штук).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20. Субсидии предоставляются в отношении: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1) объектов, указанных в </w:t>
      </w:r>
      <w:hyperlink w:anchor="P65" w:tooltip="1) создание и (или) модернизация плодохранилищ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">
        <w:r>
          <w:rPr>
            <w:color w:val="0000FF"/>
          </w:rPr>
          <w:t>подпунктах 1</w:t>
        </w:r>
      </w:hyperlink>
      <w:r>
        <w:t xml:space="preserve"> - </w:t>
      </w:r>
      <w:hyperlink w:anchor="P72" w:tooltip="8) создание и (или) модернизация льно-, пенькоперерабатывающих предприятий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">
        <w:r>
          <w:rPr>
            <w:color w:val="0000FF"/>
          </w:rPr>
          <w:t>8 пункта 5</w:t>
        </w:r>
      </w:hyperlink>
      <w:r>
        <w:t xml:space="preserve"> настоящего Порядка, - в 2024 году и в последующие годы;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2) объектов, указанных в </w:t>
      </w:r>
      <w:hyperlink w:anchor="P73" w:tooltip="9) создание и (или) модернизация репродукторов первого порядка для производства родительских форм птицы яичного и (или) мясного направлений продуктивности, принадлежащих на праве собственности сельскохозяйственным товаропроизводителям, за исключением граждан, ">
        <w:r>
          <w:rPr>
            <w:color w:val="0000FF"/>
          </w:rPr>
          <w:t>подпунктах 9</w:t>
        </w:r>
      </w:hyperlink>
      <w:r>
        <w:t xml:space="preserve">, </w:t>
      </w:r>
      <w:hyperlink w:anchor="P74" w:tooltip="10) создание и (или) модернизация репродукторов второго порядка для производства инкубационного яйца финального гибрида птицы яичного и (или) мясного направлений продуктивности, принадлежащих на праве собственности сельскохозяйственным товаропроизводителям, за">
        <w:r>
          <w:rPr>
            <w:color w:val="0000FF"/>
          </w:rPr>
          <w:t>10 пункта 5</w:t>
        </w:r>
      </w:hyperlink>
      <w:r>
        <w:t xml:space="preserve"> настоящего Порядка, - в 2024 - 2025 годах;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3) объектов, указанных в </w:t>
      </w:r>
      <w:hyperlink w:anchor="P75" w:tooltip="11) создание и (или) модернизация объектов по производству кормов для аквакультуры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, ввод в эк">
        <w:r>
          <w:rPr>
            <w:color w:val="0000FF"/>
          </w:rPr>
          <w:t>подпункте 11 пункта 5</w:t>
        </w:r>
      </w:hyperlink>
      <w:r>
        <w:t xml:space="preserve"> настоящего Порядка, - в 2024 - 2027 годах;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4) объектов, указ</w:t>
      </w:r>
      <w:r>
        <w:t xml:space="preserve">анных в </w:t>
      </w:r>
      <w:hyperlink w:anchor="P76" w:tooltip="12) приобретение маркировочного оборудования и ввод его в промышленную эксплуатацию сельскохозяйственными товаропроизводителями (за исключением граждан, ведущих личное подсобное хозяйство), российскими организациями и индивидуальными предпринимателями, в том ч">
        <w:r>
          <w:rPr>
            <w:color w:val="0000FF"/>
          </w:rPr>
          <w:t>подпункте 12 пункта 5</w:t>
        </w:r>
      </w:hyperlink>
      <w:r>
        <w:t xml:space="preserve"> настоящего Порядка, - в 2024 - 2026 годах.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17" w:name="P190"/>
      <w:bookmarkEnd w:id="17"/>
      <w:r>
        <w:t>21. Субсидии из республиканского бюджета Республики Мордовия предоставляются на возмещение части прямых понесенных затрат в общем размере прямых по</w:t>
      </w:r>
      <w:r>
        <w:t>несенных затрат по направлениям: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1) указанным в </w:t>
      </w:r>
      <w:hyperlink w:anchor="P65" w:tooltip="1) создание и (или) модернизация плодохранилищ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">
        <w:r>
          <w:rPr>
            <w:color w:val="0000FF"/>
          </w:rPr>
          <w:t>подпунктах 1</w:t>
        </w:r>
      </w:hyperlink>
      <w:r>
        <w:t xml:space="preserve">, </w:t>
      </w:r>
      <w:hyperlink w:anchor="P68" w:tooltip="4) создание и (или) модернизация селекционно-семеноводческих центров в растениеводстве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">
        <w:r>
          <w:rPr>
            <w:color w:val="0000FF"/>
          </w:rPr>
          <w:t>4</w:t>
        </w:r>
      </w:hyperlink>
      <w:r>
        <w:t xml:space="preserve"> - </w:t>
      </w:r>
      <w:hyperlink w:anchor="P71" w:tooltip="7) создание и (или) модернизация мощностей по производству сухих молочных продуктов для детского питания и компонентов для них, принадлежащих на праве собственности сельскохозяйственным товаропроизводителям, за исключением граждан, ведущих личное подсобное хоз">
        <w:r>
          <w:rPr>
            <w:color w:val="0000FF"/>
          </w:rPr>
          <w:t>7</w:t>
        </w:r>
      </w:hyperlink>
      <w:r>
        <w:t xml:space="preserve">, </w:t>
      </w:r>
      <w:hyperlink w:anchor="P73" w:tooltip="9) создание и (или) модернизация репродукторов первого порядка для производства родительских форм птицы яичного и (или) мясного направлений продуктивности, принадлежащих на праве собственности сельскохозяйственным товаропроизводителям, за исключением граждан, ">
        <w:r>
          <w:rPr>
            <w:color w:val="0000FF"/>
          </w:rPr>
          <w:t>9</w:t>
        </w:r>
      </w:hyperlink>
      <w:r>
        <w:t xml:space="preserve"> - </w:t>
      </w:r>
      <w:hyperlink w:anchor="P75" w:tooltip="11) создание и (или) модернизация объектов по производству кормов для аквакультуры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, ввод в эк">
        <w:r>
          <w:rPr>
            <w:color w:val="0000FF"/>
          </w:rPr>
          <w:t>11 пункта 5</w:t>
        </w:r>
      </w:hyperlink>
      <w:r>
        <w:t xml:space="preserve"> настоящего Порядка, - 25 процентов фактической стоимости объекта (но не выше предельной стоим</w:t>
      </w:r>
      <w:r>
        <w:t>ости объекта);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в отношении объектов, указанных в </w:t>
      </w:r>
      <w:hyperlink w:anchor="P68" w:tooltip="4) создание и (или) модернизация селекционно-семеноводческих центров в растениеводстве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">
        <w:r>
          <w:rPr>
            <w:color w:val="0000FF"/>
          </w:rPr>
          <w:t>подпункте 4 пункта 5</w:t>
        </w:r>
      </w:hyperlink>
      <w:r>
        <w:t xml:space="preserve"> настоящего Порядка, создание и (или) модернизация которых начаты не ранее 2022 года, - не более 50 процентов фактической стоимости объекта (но не выше преде</w:t>
      </w:r>
      <w:r>
        <w:t>льной стоимости объекта);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2) указанным в </w:t>
      </w:r>
      <w:hyperlink w:anchor="P66" w:tooltip="2) создание животноводческих комплексов молочного направления (молочных ферм)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">
        <w:r>
          <w:rPr>
            <w:color w:val="0000FF"/>
          </w:rPr>
          <w:t>подпунктах 2</w:t>
        </w:r>
      </w:hyperlink>
      <w:r>
        <w:t xml:space="preserve">, </w:t>
      </w:r>
      <w:hyperlink w:anchor="P72" w:tooltip="8) создание и (или) модернизация льно-, пенькоперерабатывающих предприятий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">
        <w:r>
          <w:rPr>
            <w:color w:val="0000FF"/>
          </w:rPr>
          <w:t>8 пункта 5</w:t>
        </w:r>
      </w:hyperlink>
      <w:r>
        <w:t xml:space="preserve"> настоящего Порядка, - 30 процентов фактической стоимости объекта (но не выше предельной стоимости объекта);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в отношении объектов, указанных в </w:t>
      </w:r>
      <w:hyperlink w:anchor="P66" w:tooltip="2) создание животноводческих комплексов молочного направления (молочных ферм)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">
        <w:r>
          <w:rPr>
            <w:color w:val="0000FF"/>
          </w:rPr>
          <w:t>пункте 2 пункта 5</w:t>
        </w:r>
      </w:hyperlink>
      <w:r>
        <w:t xml:space="preserve"> настоящего Порядка, к указанному объему возмещения прямых понесенных затрат применяется коэффициент 1,4 при условии соответствия Республики Мордовия следующим условиям: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в Республике Мордовия имеется прирост производства молока</w:t>
      </w:r>
      <w:r>
        <w:t xml:space="preserve"> в сельскохозяйственных организациях, крестьянских (фермерских) хозяйствах и у индивидуальных предпринимателей в году, предшествующем году проведения отбора, по отношению к среднему объему производства молока за 3 года, предшествующих указанному году, в се</w:t>
      </w:r>
      <w:r>
        <w:t>льскохозяйственных организациях, крестьянских (фермерских) хозяйствах и у индивидуальных предпринимателей по данным Федеральной службы государственной статистики;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lastRenderedPageBreak/>
        <w:t>в Республике Мордовия в общей посевной площади сельскохозяйственных культур в хозяйствах всех</w:t>
      </w:r>
      <w:r>
        <w:t xml:space="preserve"> категорий доля кормовых культур составляет не менее 20 процентов в году, предшествующем году проведения отбора, по данным Федеральной службы государственной статистики;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3) указанным в </w:t>
      </w:r>
      <w:hyperlink w:anchor="P67" w:tooltip="3) модернизация животноводческих комплексов молочного направления (молочных ферм)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">
        <w:r>
          <w:rPr>
            <w:color w:val="0000FF"/>
          </w:rPr>
          <w:t>подпункте 3 пункта 5</w:t>
        </w:r>
      </w:hyperlink>
      <w:r>
        <w:t xml:space="preserve"> настоящего Порядка, - 50 </w:t>
      </w:r>
      <w:r>
        <w:t>процентов фактической стоимости объекта (но не выше предельной стоимости объекта);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4) указанным в </w:t>
      </w:r>
      <w:hyperlink w:anchor="P76" w:tooltip="12) приобретение маркировочного оборудования и ввод его в промышленную эксплуатацию сельскохозяйственными товаропроизводителями (за исключением граждан, ведущих личное подсобное хозяйство), российскими организациями и индивидуальными предпринимателями, в том ч">
        <w:r>
          <w:rPr>
            <w:color w:val="0000FF"/>
          </w:rPr>
          <w:t>подпункте 12 пункта 5</w:t>
        </w:r>
      </w:hyperlink>
      <w:r>
        <w:t xml:space="preserve"> настоящего Порядка, - 70 процентов фактической стоимости маркировочного оборудования (но не выше пре</w:t>
      </w:r>
      <w:r>
        <w:t>дельной стоимости маркировочного оборудования.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Предельная стоимость объектов агропромышленного комплекса и маркировочного оборудования определяется исходя из: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предельных значений стоимости единиц мощности объектов агропромышленного комплекса, установленных Министерством сельского хозяйства Российской Федерации на основании сведений об объектах-аналогах по функциональному назначению и (или) по конструктивным и об</w:t>
      </w:r>
      <w:r>
        <w:t>ъемно-планировочным решениям, - для объектов агропромышленного комплекса;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предельных значений стоимости единиц мощности маркировочного оборудования, установленных Министерством сельского хозяйства Российской Федерации на основании сведений об оборудовании-</w:t>
      </w:r>
      <w:r>
        <w:t>аналоге по функциональному назначению, исходя из мощности линии фасовочного оборудования и (или) линии основного производства, дооборудованной приобретенным маркировочным оборудованием, - для маркировочного оборудования.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22. Подтверждением факта ввода в эк</w:t>
      </w:r>
      <w:r>
        <w:t>сплуатацию объекта агропромышленного комплекса при создании является наличие разрешения на ввод его в эксплуатацию, при модернизации - наличие акта его приемки и (или) документов, подтверждающих приобретение техники и (или) оборудования.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18" w:name="P203"/>
      <w:bookmarkEnd w:id="18"/>
      <w:r>
        <w:t>23. Субсидии предо</w:t>
      </w:r>
      <w:r>
        <w:t>ставляются в отношении инвестиционных проектов, реализация которых начата не ранее чем за 3 года до года проведения отбора, и объекты агропромышленного комплекса, создание и (или) модернизация которых включены в такие инвестиционные проекты, введены в эксп</w:t>
      </w:r>
      <w:r>
        <w:t>луатацию не позднее дня предоставления инвестиционного проекта для участия в отборе.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В случае если в отношении объекта агропромышленного комплекса в соответствии с Градостроительным </w:t>
      </w:r>
      <w:hyperlink r:id="rId48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при осуществлении строительства предусмотрен</w:t>
      </w:r>
      <w:r>
        <w:t xml:space="preserve"> государственный строительный надзор, годом начала создания объекта агропромышленного комплекса является год направления в соответствии с </w:t>
      </w:r>
      <w:hyperlink r:id="rId49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color w:val="0000FF"/>
          </w:rPr>
          <w:t>частью 5 статьи 52</w:t>
        </w:r>
      </w:hyperlink>
      <w:r>
        <w:t xml:space="preserve"> Градостроительного кодекса Российской Федерации извещения о начале строительства</w:t>
      </w:r>
      <w:r>
        <w:t xml:space="preserve"> такого объекта агропромышленного комплекса.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В случае если в отношении объекта агропромышленного комплекса в соответствии с Градостроительным </w:t>
      </w:r>
      <w:hyperlink r:id="rId50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color w:val="0000FF"/>
          </w:rPr>
          <w:t>ко</w:t>
        </w:r>
        <w:r>
          <w:rPr>
            <w:color w:val="0000FF"/>
          </w:rPr>
          <w:t>дексом</w:t>
        </w:r>
      </w:hyperlink>
      <w:r>
        <w:t xml:space="preserve"> Российской Федерации при осуществлении строительства не предусмотрен государственный строительный надзор, годом начала создания объекта агропромышленного комплекса является год выдачи разрешения на строительство такого объекта </w:t>
      </w:r>
      <w:r>
        <w:lastRenderedPageBreak/>
        <w:t>агропромышленного комп</w:t>
      </w:r>
      <w:r>
        <w:t>лекса.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Годом начала модернизации объекта агропромышленного комплекса является год заключения договора на приобретение техники и (или) оборудования.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Средства из республиканского бюджета Республики Мордовия, источником софинансирования которых является субси</w:t>
      </w:r>
      <w:r>
        <w:t>дия, не предоставляются на возмещение части прямых понесенных затрат, связанных с разработкой проектной документации и проведением инженерных изысканий, выполняемых для подготовки такой проектной документации, проведением государственной экспертизы проектн</w:t>
      </w:r>
      <w:r>
        <w:t>ой документации и результатов инженерных изысканий, и проведением проверки достоверности определения сметной стоимости объектов агропромышленного комплекса.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Субсидии на возмещение части затрат на маркировочное оборудование предоставляются, если затраты на </w:t>
      </w:r>
      <w:r>
        <w:t>маркировочное оборудование произведены в 2021 - 2023 годах, маркировочное оборудование введено в эксплуатацию не позднее дня представления главным распорядителем заявки на участие в отборе на соответствующий финансовый год, в порядке, устанавливаемом Минис</w:t>
      </w:r>
      <w:r>
        <w:t>терством сельского хозяйства Российской Федерации.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Субсидии предоставляются на возмещение части прямых понесенных затрат на создание и (или) модернизацию объектов, введенных в эксплуатацию не позднее дня представления главным распорядителем заявки на участ</w:t>
      </w:r>
      <w:r>
        <w:t>ие в отборе инвестиционных проектов на соответствующий финансовый год в порядке, устанавливаемом Министерством сельского хозяйства Российской Федерации.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Субсидии предоставляются участникам отбора на возмещение части фактически осуществленных ими расходов б</w:t>
      </w:r>
      <w:r>
        <w:t>ез учета налога на добавленную стоимость.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24. Оценка эффективности предоставления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</w:t>
      </w:r>
      <w:r>
        <w:t>субсидий.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25.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соответственно - единый портал, сеть "Интернет") (в разделе единого портала) в порядке, ус</w:t>
      </w:r>
      <w:r>
        <w:t>тановленном Министерством финансов Российской Федерации.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Title0"/>
        <w:jc w:val="center"/>
        <w:outlineLvl w:val="1"/>
      </w:pPr>
      <w:r>
        <w:t>Глава 4. ПОРЯДОК ПРОВЕДЕНИЯ ОТБОРА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ind w:firstLine="540"/>
        <w:jc w:val="both"/>
      </w:pPr>
      <w:r>
        <w:t>26. Предоставление субсидии из республиканского бюджета Республики Мордовия осуществляется по результатам проведения отбора участников отбора, проводимого главным</w:t>
      </w:r>
      <w:r>
        <w:t xml:space="preserve"> распорядителем, при наличии лимитов бюджетных обязательств.</w:t>
      </w:r>
    </w:p>
    <w:p w:rsidR="00D25A2F" w:rsidRDefault="00F51BFF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Способ проведения отбора - запрос предложений.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Отбор осуществляется в государственной интегрированной информацио</w:t>
      </w:r>
      <w:r>
        <w:t xml:space="preserve">нной системе управления общественными финансами "Электронный бюджет" (далее - система "Электронный </w:t>
      </w:r>
      <w:r>
        <w:lastRenderedPageBreak/>
        <w:t>бюджет").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использованием федеральной государственной информационной системы "Единая систе</w:t>
      </w:r>
      <w:r>
        <w:t>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19" w:name="P221"/>
      <w:bookmarkEnd w:id="19"/>
      <w:r>
        <w:t>27. Участник отбора на даты р</w:t>
      </w:r>
      <w:r>
        <w:t>ассмотрения заявки и заключения соглашения должен соответствовать следующим требованиям: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</w:t>
      </w:r>
      <w:r>
        <w:t xml:space="preserve">нфином России </w:t>
      </w:r>
      <w:hyperlink r:id="rId52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территорий, используемых для промежуточного (офшорного) владения активами в Российской Федерации (далее</w:t>
      </w:r>
      <w:r>
        <w:t xml:space="preserve">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</w:t>
      </w:r>
      <w:r>
        <w:t>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</w:t>
      </w:r>
      <w:r>
        <w:t>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2)</w:t>
      </w:r>
      <w:r>
        <w:t xml:space="preserve">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3) участник отбора не находится в составляемых в рамках реализации полномочий, преду</w:t>
      </w:r>
      <w:r>
        <w:t xml:space="preserve">смотренных </w:t>
      </w:r>
      <w:hyperlink r:id="rId53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</w:t>
      </w:r>
      <w:r>
        <w:t>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4) участник отбора не получает средства из республиканского бюджета Республики Мордовия в соответствии с иными нормативными </w:t>
      </w:r>
      <w:r>
        <w:t xml:space="preserve">правовыми актами на цели, указанные в </w:t>
      </w:r>
      <w:hyperlink w:anchor="P64" w:tooltip="5. Субсидии предоставляются по следующим направлениям:">
        <w:r>
          <w:rPr>
            <w:color w:val="0000FF"/>
          </w:rPr>
          <w:t>пункте 5</w:t>
        </w:r>
      </w:hyperlink>
      <w:r>
        <w:t xml:space="preserve"> настоящего Порядка (по соответствующим направлениям);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5) участник отбора не является иностранным агентом в соответствии с Федеральным </w:t>
      </w:r>
      <w:hyperlink r:id="rId54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255-ФЗ "О контроле за деятельностью лиц, находящихся под иностранным влиянием";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6) у участника отбора на едином налоговом счете отсутствует или не пр</w:t>
      </w:r>
      <w:r>
        <w:t xml:space="preserve">евышает размер, определенный </w:t>
      </w:r>
      <w:hyperlink r:id="rId55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7) у уча</w:t>
      </w:r>
      <w:r>
        <w:t xml:space="preserve">стника отбора отсутствует просроченная задолженность по возврату в </w:t>
      </w:r>
      <w:r>
        <w:lastRenderedPageBreak/>
        <w:t xml:space="preserve">республиканский бюджет Республики Мордовия иных субсидий, бюджетных инвестиций, а также иная просроченная (неурегулированная) задолженность по денежным обязательствам перед республиканским </w:t>
      </w:r>
      <w:r>
        <w:t>бюджетом Республики Мордовия;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8)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</w:t>
      </w:r>
      <w:r>
        <w:t>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</w:t>
      </w:r>
      <w:r>
        <w:t>сть в качестве индивидуального предпринимателя;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</w:t>
      </w:r>
      <w:r>
        <w:t xml:space="preserve"> главном бухгалтере (при наличии) участника отбора, являющегося юридическим лицом, об индивидуальном предпринимателе, являющихся участниками отбора;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10) участник отбора зарегистрирован и осуществляет деятельность на территории Республики Мордовия;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11) учас</w:t>
      </w:r>
      <w:r>
        <w:t>тник отбора отобран конкурсной комиссией Министерства сельского хозяйства Российской Федерации.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28. Проверка участника отбора на соответствие требованиям, указанным в </w:t>
      </w:r>
      <w:hyperlink w:anchor="P221" w:tooltip="27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27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</w:t>
      </w:r>
      <w:r>
        <w:t>жведомственного электронного взаимодействия (при наличии технической возможности автоматической проверки).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Запрещено требовать от участника отбора представления документов и информации в целях подтверждения соответствия участника отбора требованиям, указанным в </w:t>
      </w:r>
      <w:hyperlink w:anchor="P221" w:tooltip="27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27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</w:t>
      </w:r>
      <w:r>
        <w:t>одействия, за исключением случая, если участник отбора готов представить указанные документы и информацию главному распорядителю по собственной инициативе.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221" w:tooltip="27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27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</w:t>
      </w:r>
      <w:r>
        <w:t>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29. Объявление о проведении отбора фо</w:t>
      </w:r>
      <w:r>
        <w:t>рмируется главным распорядителем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</w:t>
      </w:r>
      <w:r>
        <w:t xml:space="preserve">вия Республики Мордовия (уполномоченного им </w:t>
      </w:r>
      <w:r>
        <w:lastRenderedPageBreak/>
        <w:t>лица), публикуется на едином портале не менее чем за 5 календарных дней до наступления даты начала приема заявок участников отбора и включает в себя следующую информацию: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сроки проведения отбора, а также при необ</w:t>
      </w:r>
      <w:r>
        <w:t>ходимости информацию о возможности проведения нескольких этапов отбора с указанием сроков и порядка их проведения;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дату начала подачи и окончания приема заявок участников отбора, при этом дата окончания приема заявок не может быть ранее 10-го календарного </w:t>
      </w:r>
      <w:r>
        <w:t>дня, следующего за днем размещения объявления о проведении отбора;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наименование, местонахождение, почтовый адрес, адрес электронной почты главного распорядителя бюджетных средств;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результат (результаты) предоставления субсидии в соответствии с </w:t>
      </w:r>
      <w:hyperlink w:anchor="P182" w:tooltip="19. Результатами предоставления субсидии на возмещение части прямых понесенных затрат являются:">
        <w:r>
          <w:rPr>
            <w:color w:val="0000FF"/>
          </w:rPr>
          <w:t>пунктом 19</w:t>
        </w:r>
      </w:hyperlink>
      <w:r>
        <w:t xml:space="preserve"> настоящего Порядка;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доменное имя и (или) указатели страниц государственной информационной системы в сети "Интернет";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требования к</w:t>
      </w:r>
      <w:r>
        <w:t xml:space="preserve"> участникам отбора в соответствии с </w:t>
      </w:r>
      <w:hyperlink w:anchor="P221" w:tooltip="27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27</w:t>
        </w:r>
      </w:hyperlink>
      <w:r>
        <w:t xml:space="preserve"> настоящего Порядка, которым участник отбора должен соответс</w:t>
      </w:r>
      <w:r>
        <w:t>твовать на дату рассмотрения заявок и к перечню документов, представляемых участниками отбора для подтверждения соответствия указанным требованиям;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порядок подачи участниками отбора заявок и требования, предъявляемые к фо</w:t>
      </w:r>
      <w:r>
        <w:t>рме и содержанию заявок;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порядок рассмотрения и оценки заявок в соответствии с </w:t>
      </w:r>
      <w:hyperlink w:anchor="P368" w:tooltip="43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">
        <w:r>
          <w:rPr>
            <w:color w:val="0000FF"/>
          </w:rPr>
          <w:t>пунктом 43</w:t>
        </w:r>
      </w:hyperlink>
      <w:r>
        <w:t xml:space="preserve"> </w:t>
      </w:r>
      <w:r>
        <w:t>настоящего Порядка;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объем распределяемой субсидии в рамках отбора, порядок расчета размера субсидии, установленный настоящим Порядком, правила </w:t>
      </w:r>
      <w:r>
        <w:t>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порядок предоставления участникам отбора разъ</w:t>
      </w:r>
      <w:r>
        <w:t>яснений положений объявления о проведении отбора, даты начала и окончания срока такого предоставления;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срок, в течение которого победитель (победители) отбора должен подписать соглашение;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условия признания победителя (победителей) отбора уклонившимся от за</w:t>
      </w:r>
      <w:r>
        <w:t>ключения соглашения;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lastRenderedPageBreak/>
        <w:t>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главного распорядителя в сети "Интернет", которые не могут быть позднее 14-го</w:t>
      </w:r>
      <w:r>
        <w:t xml:space="preserve"> календарного дня, следующего за днем определения победителя отбора (с соблюдением сроков, установленных </w:t>
      </w:r>
      <w:hyperlink r:id="rId56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 о мерах по обеспечению исполнения ф</w:t>
      </w:r>
      <w:r>
        <w:t>едерального бюджета, утвержденного постановлением Правительства Российской Федерации от 9 декабря 2017 г. N 1496 "О мерах по обеспечению исполнения федерального бюджета", в случае предоставления субсидий из республиканского бюджета Республики Мордовия, есл</w:t>
      </w:r>
      <w:r>
        <w:t>и источником финансового обеспечения расходных обязательств Республики Мордовия по предоставлению указанных субсидий являются межбюджетные трансферты, имеющие целевое назначение, из федерального бюджета республиканскому бюджету Республики Мордовия).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Внесение изменений в объявление о проведении отбора возможно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срок подачи участниками отбора заявок должен быть продлен таким образом</w:t>
      </w:r>
      <w:r>
        <w:t>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при внесении изменений в объявление о проведении отбора получателей субсидий изменение способа отбора получат</w:t>
      </w:r>
      <w:r>
        <w:t>елей субсидий не допускается;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</w:t>
      </w:r>
      <w:r>
        <w:t>участников отбора получателей субсидий внести изменения в заявки;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</w:t>
      </w:r>
      <w:r>
        <w:t>менений в объявление о проведении отбора получателей субсидий, с использованием системы "Электронный бюджет".</w:t>
      </w:r>
    </w:p>
    <w:p w:rsidR="00D25A2F" w:rsidRDefault="00F51BFF">
      <w:pPr>
        <w:pStyle w:val="ConsPlusNormal0"/>
        <w:jc w:val="both"/>
      </w:pPr>
      <w:r>
        <w:t xml:space="preserve">(часть введена </w:t>
      </w:r>
      <w:hyperlink r:id="rId57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11.02.2025 N 172)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20" w:name="P260"/>
      <w:bookmarkEnd w:id="20"/>
      <w:r>
        <w:t>30. Размещение главным распорядителем объявления об отм</w:t>
      </w:r>
      <w:r>
        <w:t>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</w:t>
      </w:r>
      <w:r>
        <w:t xml:space="preserve">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размещается на едином портале и содержит информацию </w:t>
      </w:r>
      <w:r>
        <w:t>о причинах отмены отбора.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Участники отбора, подавшие заявки, информируются об отмене проведения отбора в системе "Электронный бюджет".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Отбор считается отмененным со дня размещения объявления о его отмене на едином </w:t>
      </w:r>
      <w:r>
        <w:lastRenderedPageBreak/>
        <w:t>портале.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После окончания срока отмены проведения отбора в соответствии с </w:t>
      </w:r>
      <w:hyperlink w:anchor="P260" w:tooltip="30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частью первой</w:t>
        </w:r>
      </w:hyperlink>
      <w:r>
        <w:t xml:space="preserve"> настоящего пункта и до заключения соглашения с победителем (победителями) отбора главный распорядитель может отменить отбор только в случае возникновения обстоятельств непреодолимой силы в соответствии</w:t>
      </w:r>
      <w:r>
        <w:t xml:space="preserve"> с </w:t>
      </w:r>
      <w:hyperlink r:id="rId58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21" w:name="P265"/>
      <w:bookmarkEnd w:id="21"/>
      <w:r>
        <w:t>31. Заявка подается в соответствии с требованиями и в сроки, указанные в объявлении о проведении отбора.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Заявки формируются участниками отбора в электронной форме посредством заполне</w:t>
      </w:r>
      <w:r>
        <w:t>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32. Заявка </w:t>
      </w:r>
      <w:r>
        <w:t>содержит следующие сведения: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информацию и документы об участнике отбора: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фамилию, имя, отчество (при наличии) (для индивидуальных предпринимателей);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основной государственный регистра</w:t>
      </w:r>
      <w:r>
        <w:t>ционный номер участника отбора;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дату постановки на учет в налоговом органе (для индивидуальных предпринимателей);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дату и код причины постановки на учет в налоговом органе (для юридических лиц);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дату государственно</w:t>
      </w:r>
      <w:r>
        <w:t>й регистрации физического лица в качестве индивидуального предпринимателя;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дату и место рождения (для индивидуальных предпринимателей);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адрес юридического лица, адрес рег</w:t>
      </w:r>
      <w:r>
        <w:t>истрации (для индивидуальных предпринимателей);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фамилию, имя, отчество (при наличии) и идентификационный номер налогоплательщика главного бу</w:t>
      </w:r>
      <w:r>
        <w:t xml:space="preserve">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59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г. N 193-ФЗ "О сельскохозяйственной кооперации"), членов коллегиального исполнительного органа, лица, и</w:t>
      </w:r>
      <w:r>
        <w:t xml:space="preserve">сполняющего функции единоличного </w:t>
      </w:r>
      <w:r>
        <w:lastRenderedPageBreak/>
        <w:t>исполнительного органа (для юридических лиц);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</w:t>
      </w:r>
      <w:r>
        <w:t>х предпринимателей (для индивидуальных предпринимателей);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информацию и документы, подтверждающие</w:t>
      </w:r>
      <w:r>
        <w:t xml:space="preserve"> соответствие участника отбора получателей субсидий установленным в объявлении о проведении отбора требованиям;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сети "Интернет" информации об участнике отбора, о подаваемой участником отбора заявке, а так</w:t>
      </w:r>
      <w:r>
        <w:t>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значение результата предоставлен</w:t>
      </w:r>
      <w:r>
        <w:t xml:space="preserve">ия субсидии, указанного в </w:t>
      </w:r>
      <w:hyperlink w:anchor="P182" w:tooltip="19. Результатами предоставления субсидии на возмещение части прямых понесенных затрат являются:">
        <w:r>
          <w:rPr>
            <w:color w:val="0000FF"/>
          </w:rPr>
          <w:t>пункте 19</w:t>
        </w:r>
      </w:hyperlink>
      <w:r>
        <w:t xml:space="preserve"> настоящего Порядка, значение запрашиваемого участником отбора размера субсидии.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33. Заявка у</w:t>
      </w:r>
      <w:r>
        <w:t xml:space="preserve">частника отбора на предоставление субсидии представляется участником отбора в пределах срока подачи заявок, указанного главным распорядителем в объявлении о проведении отбора, согласно </w:t>
      </w:r>
      <w:hyperlink w:anchor="P592" w:tooltip="Приложение 3">
        <w:r>
          <w:rPr>
            <w:color w:val="0000FF"/>
          </w:rPr>
          <w:t>приложению 3</w:t>
        </w:r>
      </w:hyperlink>
      <w:r>
        <w:t xml:space="preserve"> к настоящему </w:t>
      </w:r>
      <w:r>
        <w:t>Порядку.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К заявке на участие в отборе настоящего Порядка прилагаются следующие документы: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1) информацию о лицах (руководителе, членах коллегиального исполнительного органа, лице, исполняющем функции единоличного исполнительного органа, и главном бухгалтере</w:t>
      </w:r>
      <w:r>
        <w:t xml:space="preserve">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участником отбора), сведения о которых должны отсутствовать в реестре дисквалифицированных лиц и включ</w:t>
      </w:r>
      <w:r>
        <w:t>ающая данные о фамилии, имени, отчестве, дате и месте рождения;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2) </w:t>
      </w:r>
      <w:hyperlink w:anchor="P687" w:tooltip="Справка-расчет">
        <w:r>
          <w:rPr>
            <w:color w:val="0000FF"/>
          </w:rPr>
          <w:t>справку-расчет</w:t>
        </w:r>
      </w:hyperlink>
      <w:r>
        <w:t xml:space="preserve"> о предоставлении субсидий по форме согласно приложению 4 к настоящему Порядку;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3) документы, подтверждающие право собственности</w:t>
      </w:r>
      <w:r>
        <w:t xml:space="preserve"> на объекты;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4) при создании объектов представляются следующие документы: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положительное заключение государственной экспертизы проектно-сметной документации в соответствии со </w:t>
      </w:r>
      <w:hyperlink r:id="rId60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color w:val="0000FF"/>
          </w:rPr>
          <w:t>статьями 48</w:t>
        </w:r>
      </w:hyperlink>
      <w:r>
        <w:t xml:space="preserve"> и </w:t>
      </w:r>
      <w:hyperlink r:id="rId61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color w:val="0000FF"/>
          </w:rPr>
          <w:t>49</w:t>
        </w:r>
      </w:hyperlink>
      <w:r>
        <w:t xml:space="preserve"> Градостроительного кодекса Российской Федерации, при отсутствии необходимости проведения государственной экспертизы проектно-сметной документации представляется положительное заключение о проверке достоверности определения </w:t>
      </w:r>
      <w:r>
        <w:lastRenderedPageBreak/>
        <w:t>сметной стоим</w:t>
      </w:r>
      <w:r>
        <w:t>ости;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сводный сметный расчет стоимости объекта и (или) уточненного сводного сметного расчета в случаях, когда фактический объем понесенных затрат по инвестиционному проекту отличается от сводного сметного расчета и подтвержден представленными первичными до</w:t>
      </w:r>
      <w:r>
        <w:t>кументами;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разрешение на строительство в соответствии с требованиями </w:t>
      </w:r>
      <w:hyperlink r:id="rId62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color w:val="0000FF"/>
          </w:rPr>
          <w:t>статьи 51</w:t>
        </w:r>
      </w:hyperlink>
      <w:r>
        <w:t xml:space="preserve"> Градостроительного кодекса Российской Федерации либо подтверждение уполномоченного органа о строительстве и реконструкции объекта без разрешительной документац</w:t>
      </w:r>
      <w:r>
        <w:t xml:space="preserve">ии на основании </w:t>
      </w:r>
      <w:hyperlink r:id="rId63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color w:val="0000FF"/>
          </w:rPr>
          <w:t>части 17 статьи 51</w:t>
        </w:r>
      </w:hyperlink>
      <w:r>
        <w:t xml:space="preserve"> Градостроительного кодекса Российской Федерации;</w:t>
      </w:r>
    </w:p>
    <w:p w:rsidR="00D25A2F" w:rsidRDefault="00F51BFF">
      <w:pPr>
        <w:pStyle w:val="ConsPlusNormal0"/>
        <w:spacing w:before="240"/>
        <w:ind w:firstLine="540"/>
        <w:jc w:val="both"/>
      </w:pPr>
      <w:hyperlink r:id="rId64" w:tooltip="Приказ Ростехнадзора от 12.03.2020 N 107 &quot;Об утверждении форм документов, необходимых для осуществления государственного строительного надзора&quot; (Зарегистрировано в Минюсте России 13.04.2020 N 58067) {КонсультантПлюс}">
        <w:r>
          <w:rPr>
            <w:color w:val="0000FF"/>
          </w:rPr>
          <w:t>извещение</w:t>
        </w:r>
      </w:hyperlink>
      <w:r>
        <w:t xml:space="preserve"> о начале строительства, реконструкции объекта капитальног</w:t>
      </w:r>
      <w:r>
        <w:t>о строительства, направленное в уполномоченный на осуществление государственного строительного надзора орган, по форме, утвержденной Приказом Федеральной службы по экологическому, технологическому и атомному надзору от 12 марта 2020 г. N 107 "Об утверждени</w:t>
      </w:r>
      <w:r>
        <w:t>и форм документов, необходимых для осуществления государственного строительного надзора";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акты приемки законченного строительством объекта и актов приемки законченного строительством объекта приемочной комиссией по </w:t>
      </w:r>
      <w:hyperlink r:id="rId65" w:tooltip="Постановление Госкомстата РФ от 30.10.1997 N 71а (ред. от 21.01.2003) &quot;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">
        <w:r>
          <w:rPr>
            <w:color w:val="0000FF"/>
          </w:rPr>
          <w:t>формам N КС-11</w:t>
        </w:r>
      </w:hyperlink>
      <w:r>
        <w:t xml:space="preserve"> и (или) </w:t>
      </w:r>
      <w:hyperlink r:id="rId66" w:tooltip="Постановление Госкомстата РФ от 30.10.1997 N 71а (ред. от 21.01.2003) &quot;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">
        <w:r>
          <w:rPr>
            <w:color w:val="0000FF"/>
          </w:rPr>
          <w:t>N КС-14</w:t>
        </w:r>
      </w:hyperlink>
      <w:r>
        <w:t xml:space="preserve"> соответственно</w:t>
      </w:r>
      <w:r>
        <w:t>, утвержденным постановлением Государственного комитета Российской Федерации по статистике от 30 октября 1997 г. N 71а "Об утверждении унифицированных форм первичной учетной документации по учету работ в капитальном строительстве и ремонтно-строительных ра</w:t>
      </w:r>
      <w:r>
        <w:t>бот";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разрешение на ввод объекта в эксплуатацию;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договоры подряда на выполнение строительно-монтажных работ, договоры технического надзора с организациями, имеющими свидетельство о допуске к указанным видам работ;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платежные поручения, подтверждающие оплату</w:t>
      </w:r>
      <w:r>
        <w:t xml:space="preserve"> строительно-монтажных работ, технического надзора, технологического оборудования, в том числе по авансовым платежам, заверенные кредитной организацией;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товарно-транспортные накладные, счета-фактуры на получение технологического оборудования;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акты о приемк</w:t>
      </w:r>
      <w:r>
        <w:t>е-передаче оборудования в монтаж по форме N ОС-15;</w:t>
      </w:r>
    </w:p>
    <w:p w:rsidR="00D25A2F" w:rsidRDefault="00F51BFF">
      <w:pPr>
        <w:pStyle w:val="ConsPlusNormal0"/>
        <w:spacing w:before="240"/>
        <w:ind w:firstLine="540"/>
        <w:jc w:val="both"/>
      </w:pPr>
      <w:hyperlink r:id="rId67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акты</w:t>
        </w:r>
      </w:hyperlink>
      <w:r>
        <w:t xml:space="preserve"> о приеме выполненных работ по форме N КС-2, утвержденной постановлением Государственного комитета Российской Феде</w:t>
      </w:r>
      <w:r>
        <w:t>рации по статистике от 11 ноября 1999 г. N 100 "Об утверждении унифицированных форм первичной учетной документации по учету работ в капитальном строительстве и ремонтно-строительных работ";</w:t>
      </w:r>
    </w:p>
    <w:p w:rsidR="00D25A2F" w:rsidRDefault="00F51BFF">
      <w:pPr>
        <w:pStyle w:val="ConsPlusNormal0"/>
        <w:spacing w:before="240"/>
        <w:ind w:firstLine="540"/>
        <w:jc w:val="both"/>
      </w:pPr>
      <w:hyperlink r:id="rId68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справки</w:t>
        </w:r>
      </w:hyperlink>
      <w:r>
        <w:t xml:space="preserve"> о стоимости выполненных работ и затрат по форме N КС-3, утвержденной постановлением Государственного комитета Российской Федерации по статистике от 11 ноября 1999 г. N 100 "Об утверждении унифицированных форм первичной учетной </w:t>
      </w:r>
      <w:r>
        <w:t>документации по учету работ в капитальном строительстве и ремонтно-строительных работ";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lastRenderedPageBreak/>
        <w:t>справку по объему комплектации поголовьем в соответствии с требованиями к объектам агропромышленного комплекса, устанавливаемыми Министерством сельского хозяйства Росси</w:t>
      </w:r>
      <w:r>
        <w:t>йской Федерации, в отношении животноводческих комплексов молочного направления (молочных ферм), на основании официальной статистической отчетности получателя средств на возмещение части прямых понесенных затрат и (или) договоров на приобретение коров и (ил</w:t>
      </w:r>
      <w:r>
        <w:t>и) нетелей и акта поставки коров и (или) нетелей;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справку о подтверждении фактического объема понесенных затрат по инвестиционному проекту на основании представленных первичных документов, соответствующих сводному сметному расчету стоимости объекта (этапа,</w:t>
      </w:r>
      <w:r>
        <w:t xml:space="preserve"> очереди) и (или) уточненному сметному расчету;</w:t>
      </w:r>
    </w:p>
    <w:p w:rsidR="00D25A2F" w:rsidRDefault="00F51BFF">
      <w:pPr>
        <w:pStyle w:val="ConsPlusNormal0"/>
        <w:spacing w:before="240"/>
        <w:ind w:firstLine="540"/>
        <w:jc w:val="both"/>
      </w:pPr>
      <w:hyperlink w:anchor="P762" w:tooltip="Сведения">
        <w:r>
          <w:rPr>
            <w:color w:val="0000FF"/>
          </w:rPr>
          <w:t>сведения</w:t>
        </w:r>
      </w:hyperlink>
      <w:r>
        <w:t xml:space="preserve"> об объекте агропромышленного комплекса согласно приложению 5 к настоящему Порядку;</w:t>
      </w:r>
    </w:p>
    <w:p w:rsidR="00D25A2F" w:rsidRDefault="00F51BFF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5) при модернизации объектов представляются следующие документы: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сводный сметный расчет стоимости объекта и (или) уточненного сводного сметного расчета в случаях, когда фактический об</w:t>
      </w:r>
      <w:r>
        <w:t>ъем понесенных затрат по инвестиционному проекту отличается от сводного сметного расчета и подтвержден представленными первичными документами;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положительное заключение о проверке достоверности определения сметной стоимости либо справка об отсутствии необхо</w:t>
      </w:r>
      <w:r>
        <w:t>димости проведения государственной экспертизы от уполномоченного органа на проведение государственной экспертизы проектно-сметных документов;</w:t>
      </w:r>
    </w:p>
    <w:p w:rsidR="00D25A2F" w:rsidRDefault="00F51BFF">
      <w:pPr>
        <w:pStyle w:val="ConsPlusNormal0"/>
        <w:spacing w:before="240"/>
        <w:ind w:firstLine="540"/>
        <w:jc w:val="both"/>
      </w:pPr>
      <w:hyperlink r:id="rId70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акты</w:t>
        </w:r>
      </w:hyperlink>
      <w:r>
        <w:t xml:space="preserve"> о приемке выполненных </w:t>
      </w:r>
      <w:r>
        <w:t>работ по форме N КС-2, утвержденной постановлением Государственного комитета Российской Федерации по статистике от 11 ноября 1999 г. N 100 "Об утверждении унифицированных форм первичной учетной документации по учету работ в капитальном строительстве и ремо</w:t>
      </w:r>
      <w:r>
        <w:t>нтно-строительных работ";</w:t>
      </w:r>
    </w:p>
    <w:p w:rsidR="00D25A2F" w:rsidRDefault="00F51BFF">
      <w:pPr>
        <w:pStyle w:val="ConsPlusNormal0"/>
        <w:spacing w:before="240"/>
        <w:ind w:firstLine="540"/>
        <w:jc w:val="both"/>
      </w:pPr>
      <w:hyperlink r:id="rId71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справки</w:t>
        </w:r>
      </w:hyperlink>
      <w:r>
        <w:t xml:space="preserve"> о стоимости выполненных работ и затрат по форме N КС-3, утвержденной постановлением Государственного комитета Российской Федерации по статистике от 11 ноября 1999 г. N 100 "Об утверждении унифицированных форм первичной учетной документации по учету работ </w:t>
      </w:r>
      <w:r>
        <w:t>в капитальном строительстве и ремонтно-строительных работ";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 о приеме-сдаче отремонтированных, реконструированных, модернизированных объектов основных средств по форме N ОС-3;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акты о приемке-передаче оборудования в монтаж по форме N ОС-15;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договоры на п</w:t>
      </w:r>
      <w:r>
        <w:t>оставку оборудования;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счета-фактуры (при наличии);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товарные и (или) товарно-транспортные накладные;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 приема-передачи основных средств по форме N ОС-1;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lastRenderedPageBreak/>
        <w:t>платежные поручения, заверенные кредитной организацией;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выписку из инвентарной книги учета основных ср</w:t>
      </w:r>
      <w:r>
        <w:t>едств организации;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справку по объему комплектации поголовьем в соответствии с требованиями к объектам агропромышленного комплекса, устанавливаемыми Министерством сельского хозяйства Российской Федерации, в отношении животноводческих комплексов молочного на</w:t>
      </w:r>
      <w:r>
        <w:t>правления (молочных ферм), на основании официальной статистической отчетности получателя средств на возмещение части прямых понесенных затрат и (или) договоров на приобретение коров и (или) нетелей и акта поставки коров и (или) нетелей;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справку о подтвержд</w:t>
      </w:r>
      <w:r>
        <w:t>ении фактического объема понесенных затрат по инвестиционному проекту на основании представленных первичных документов, соответствующих сводному сметному расчету стоимости объекта (этапа, очереди) и (или) уточненному сметному расчету;</w:t>
      </w:r>
    </w:p>
    <w:p w:rsidR="00D25A2F" w:rsidRDefault="00F51BFF">
      <w:pPr>
        <w:pStyle w:val="ConsPlusNormal0"/>
        <w:spacing w:before="240"/>
        <w:ind w:firstLine="540"/>
        <w:jc w:val="both"/>
      </w:pPr>
      <w:hyperlink w:anchor="P762" w:tooltip="Сведения">
        <w:r>
          <w:rPr>
            <w:color w:val="0000FF"/>
          </w:rPr>
          <w:t>сведения</w:t>
        </w:r>
      </w:hyperlink>
      <w:r>
        <w:t xml:space="preserve"> об объекте агропромышленного комплекса согласно приложению 5 к настоящему Порядку;</w:t>
      </w:r>
    </w:p>
    <w:p w:rsidR="00D25A2F" w:rsidRDefault="00F51BFF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6) на строительство электрических сетей (линии электропередач</w:t>
      </w:r>
      <w:r>
        <w:t>, трансформаторные подстанции), трансформаторных подстанций, водопроводных сетей (включая водозаборные сооружения, водоотведение, насосные станции), сетей газоснабжения, подъездных автомобильных дорог к строящимся тепличным комплексам: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сводный сметный расч</w:t>
      </w:r>
      <w:r>
        <w:t>ет;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договоры с подрядной организацией на строительство и (или) модернизацию и (или) договоры на технологическое присоединение;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акты выполненных работ и (или) актов о технологическом присоединении;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7) на приобретение и монтаж оборудования: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сводный сметный р</w:t>
      </w:r>
      <w:r>
        <w:t>асчет;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договоры купли-продажи оборудования, накладных;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договоры с подрядной организацией на монтаж оборудования;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акты выполненных работ на монтаж оборудования;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платежные документы, подтверждающие произведенные (понесенные) участником отбора затраты;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8) документы, подтверждающие статус сельскохозяйственного товаропроизводителя в соответствии с Федеральным </w:t>
      </w:r>
      <w:hyperlink r:id="rId73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29 декабря 2006 г. N 264-ФЗ "О развитии сельского хозяйства" (для сельскохозяйственных товаропроизводителей);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9) при приобретении марки</w:t>
      </w:r>
      <w:r>
        <w:t>ровочного оборудования представляются следующие документы:</w:t>
      </w:r>
    </w:p>
    <w:p w:rsidR="00D25A2F" w:rsidRDefault="00F51BFF">
      <w:pPr>
        <w:pStyle w:val="ConsPlusNormal0"/>
        <w:spacing w:before="240"/>
        <w:ind w:firstLine="540"/>
        <w:jc w:val="both"/>
      </w:pPr>
      <w:hyperlink w:anchor="P762" w:tooltip="Сведения">
        <w:r>
          <w:rPr>
            <w:color w:val="0000FF"/>
          </w:rPr>
          <w:t>сведения</w:t>
        </w:r>
      </w:hyperlink>
      <w:r>
        <w:t xml:space="preserve"> о маркировочном оборудовании согласно приложению 5 к настоящему Порядку;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эксплуатационную документацию и (или) техническую документацию (страницы, </w:t>
      </w:r>
      <w:r>
        <w:t>содержащие сведения о мощности производственных линий и идентификационные данные оборудования);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договоры на поставку оборудования;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счета-фактуры и (или) универсальные передаточные документы;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товарные и (или) товарно-транспортные накладные;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 приема-перед</w:t>
      </w:r>
      <w:r>
        <w:t>ачи основных средств по форме N ОС-1;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акт ввода его в эксплуатацию;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платежные поручения, заверенные кредитной организацией;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выписка из инвентарной книги учета основных средств заявителя;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справку о подтверждении фактического объема понесенных затрат на прио</w:t>
      </w:r>
      <w:r>
        <w:t>бретение и ввод в промышленную эксплуатацию маркировочного оборудования, приобретенного и введенного в эксплуатацию получателем средств на возмещение части затрат на маркировочное оборудование, с указанием объема понесенных затрат с учетом налога на добавл</w:t>
      </w:r>
      <w:r>
        <w:t>енную стоимость и без учета налога на добавленную стоимость, на основании представленных первичных документов.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34. Заявка подписывается усиленной квалифицированной электронной подписью руководителя участника отбора или уполномоченного им лица (для юридичес</w:t>
      </w:r>
      <w:r>
        <w:t>ких лиц и индивидуальных предпринимателей).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35.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</w:t>
      </w:r>
      <w:r>
        <w:t>ации.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22" w:name="P350"/>
      <w:bookmarkEnd w:id="22"/>
      <w:r>
        <w:t>36.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</w:t>
      </w:r>
      <w:r>
        <w:t>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37. Датой и временем представления участником отбора заявки считаются дата и время п</w:t>
      </w:r>
      <w:r>
        <w:t>одписания участником отбора указанной заявки с присвоением ей регистрационного номера в системе "Электронный бюджет".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38. В рамках одного отбора участник отбора вправе подать более одной заявки.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Внесение изменений участником отбора в заявку возможно до дня</w:t>
      </w:r>
      <w:r>
        <w:t xml:space="preserve"> окончания срока приема заявок после формирования участником отбора в электронной форме уведомления об отзыве </w:t>
      </w:r>
      <w:r>
        <w:lastRenderedPageBreak/>
        <w:t>заявки и последующего формирования новой заявки.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39. Участник отбора вправе отозвать заявку не позднее дня окончания приема заявок, указанного в о</w:t>
      </w:r>
      <w:r>
        <w:t>бъявлении о проведении отбора.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В случае отзыва заявки участник отбора вправе подать ее повторно не позднее дня окончания приема заявок, указанного в объявлении о проведении отбора, в порядке, аналогичном порядку формирования заявки участником отбора, указа</w:t>
      </w:r>
      <w:r>
        <w:t xml:space="preserve">нному в </w:t>
      </w:r>
      <w:hyperlink w:anchor="P265" w:tooltip="31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пункте 31</w:t>
        </w:r>
      </w:hyperlink>
      <w:r>
        <w:t xml:space="preserve"> настоящего Порядка.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40. Любой участник отбора со дня размещения объявления о проведении отбора получа</w:t>
      </w:r>
      <w:r>
        <w:t>телей субсидий на едином портале не менее чем за 3 рабочих дня до дня завершения подачи заявок вправе направить главному распорядителю запрос о разъяснении положений объявления о проведении отбора получателей субсидий путем формирования в системе "Электрон</w:t>
      </w:r>
      <w:r>
        <w:t>ный бюджет" соответствующего запроса.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41. Главный распорядитель в ответ на запрос, указанный в пункте 40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</w:t>
      </w:r>
      <w:r>
        <w:t>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разъяснение положений объявления о проведении отбора не должно изменять суть информации, соде</w:t>
      </w:r>
      <w:r>
        <w:t>ржащейся в указанном объявлении.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Доступ к разъяснению, формируемому в системе "Электронный бюджет" в соответствии с частью первой настоящего пункта, предоставляется всем участникам отбора.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42. Не позднее одного рабочего дня, следующего за днем окончания ср</w:t>
      </w:r>
      <w:r>
        <w:t>ока подачи заявок, установленного в объявлении о проведении отбора, в системе "Электронный бюджет" открывается доступ главному распорядителю к поданным участниками отбора заявкам для их рассмотрения.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Главный распорядитель не позднее одного рабочего дня, сл</w:t>
      </w:r>
      <w:r>
        <w:t>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регистрационный номер заявки;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дату и время поступления заяв</w:t>
      </w:r>
      <w:r>
        <w:t>ки;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полное наименование участника отбора (для юридических лиц) или фамилию, имя, отчество (при наличии) (для индивидуальных предпринимателей);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запрашиваемый участником отбора размер субсидии.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продовольствия Республики Мордовия (уполно</w:t>
      </w:r>
      <w:r>
        <w:t>моченного им лица), а также размещается на едином портале не позднее одного рабочего дня, следующего за днем его подписания.</w:t>
      </w:r>
    </w:p>
    <w:p w:rsidR="00D25A2F" w:rsidRDefault="00F51BFF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23" w:name="P368"/>
      <w:bookmarkEnd w:id="23"/>
      <w:r>
        <w:lastRenderedPageBreak/>
        <w:t>43. Главный распорядитель в течение 10 рабочих д</w:t>
      </w:r>
      <w:r>
        <w:t>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Проверка участника отбора на соответствие условиям,</w:t>
      </w:r>
      <w:r>
        <w:t xml:space="preserve"> указанным в </w:t>
      </w:r>
      <w:hyperlink w:anchor="P203" w:tooltip="23. Субсидии предоставляются в отношении инвестиционных проектов, реализация которых начата не ранее чем за 3 года до года проведения отбора, и объекты агропромышленного комплекса, создание и (или) модернизация которых включены в такие инвестиционные проекты, ">
        <w:r>
          <w:rPr>
            <w:color w:val="0000FF"/>
          </w:rPr>
          <w:t>пункте 23</w:t>
        </w:r>
      </w:hyperlink>
      <w:r>
        <w:t xml:space="preserve"> настоящего Порядка, осуществляется на основании электронных копий документов и материалов, включенных в заявку.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требованиям, указанным в </w:t>
      </w:r>
      <w:hyperlink w:anchor="P221" w:tooltip="27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27</w:t>
        </w:r>
      </w:hyperlink>
      <w:r>
        <w:t xml:space="preserve"> настоящего Порядка, по состоянию на дату рассмотрения заявки в случае отсутствия технической возможности осуществ</w:t>
      </w:r>
      <w:r>
        <w:t>ления автоматической проверки в системе "Электронный бюджет", осуществляется на основании сведений, полученных в рамках межведомственного информационного взаимодействия, а также из государственных информационных систем, открытых и общедоступных информацион</w:t>
      </w:r>
      <w:r>
        <w:t>ных ресурсов, являющихся официальными источниками соответствующей информации.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44. Внесение изменений в заявку на этапе рассмотрения заявки возможно по решению главного распорядителя о возврате заявки на доработку.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Участник отбора должен направить скорректи</w:t>
      </w:r>
      <w:r>
        <w:t>рованную заявку не позднее второго рабочего дня после дня возврата ее на доработку.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На стадии рассмотрения заявки основаниями для возврата заявки на доработку являются: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документов требованиям, указанным в </w:t>
      </w:r>
      <w:hyperlink w:anchor="P350" w:tooltip="36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36</w:t>
        </w:r>
      </w:hyperlink>
      <w:r>
        <w:t xml:space="preserve"> настоящего Порядка;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наличие технических неточностей, допущенных в представленных документах.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45. Заявка признается надлежащей, если она соответствует требованиям, указанным в объявлении о проведении отбора, и при отсутствии основа</w:t>
      </w:r>
      <w:r>
        <w:t>ний для отклонения заявки.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Решение о соответствии заявки требованиям, указанным в объявлении о проведении отбора, принимается главным распорядителем на даты получения результатов проверки представленных участником отбора информации и документов, поданных в</w:t>
      </w:r>
      <w:r>
        <w:t xml:space="preserve"> составе заявки.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Заявка отклоняется в случае наличия оснований для отклонения заявки, предусмотренной пунктом 46 настоящего Порядка.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46. На стадии рассмотрения заявки основаниями для отклонения заявки являются: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несоответствие участника отбора требованиям, </w:t>
      </w:r>
      <w:r>
        <w:t>указанным в объявлении о проведении отбора;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документов, указанных в объявлении о проведении отбора;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несоответствие представленных документов и (или) заявки требованиям, установленным в объявлении о проведе</w:t>
      </w:r>
      <w:r>
        <w:t>нии отбора;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lastRenderedPageBreak/>
        <w:t>недостоверность информации, содержащейся в документах, представленных в составе заявки.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47. Отбор признается несостоявшимся в следующих случаях: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 окончании срока подачи заявок не подано ни одной заявки;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 результатам рассмотрения заявок отклонены все заявки.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24" w:name="P387"/>
      <w:bookmarkEnd w:id="24"/>
      <w:r>
        <w:t>48. Ранжирование поступивших заявок осуществляется исходя из очередности их поступления.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Победителями отбора признаются участники отбора, включенные в перечень, сформированный главным распорядителем </w:t>
      </w:r>
      <w:r>
        <w:t>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25" w:name="P389"/>
      <w:bookmarkEnd w:id="25"/>
      <w:r>
        <w:t>В целях завершения отбора и определения победителей отбора формируется протокол подведения итогов отбора, включающий след</w:t>
      </w:r>
      <w:r>
        <w:t>ующие сведения: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дату, время и место проведения рассмотрения заявок;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информацию об участниках отбора, заявки которых были рассмотрены;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наименование получателя (получателей) субсидии, с которыми заключается </w:t>
      </w:r>
      <w:r>
        <w:t>соглашение и размер предоставляемой ему субсидии.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</w:t>
      </w:r>
      <w:r>
        <w:t>а сельского хозяйства и продовольствия Республики Мордовия (уполномоченного им лица) в системе "Электронный бюджет", а также размещается на едином портале и на официальном сайте главного распорядителя бюджетных средств в сети "Интернет" не позднее одного р</w:t>
      </w:r>
      <w:r>
        <w:t>абочего дня, следующего за днем его подписания.</w:t>
      </w:r>
    </w:p>
    <w:p w:rsidR="00D25A2F" w:rsidRDefault="00F51BFF">
      <w:pPr>
        <w:pStyle w:val="ConsPlusNormal0"/>
        <w:jc w:val="both"/>
      </w:pPr>
      <w:r>
        <w:t xml:space="preserve">(в ред. </w:t>
      </w:r>
      <w:hyperlink r:id="rId75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При указании в протоколе подведения итогов отбора размера субсидии, предусмотренной для предоставления участнику отбора в соо</w:t>
      </w:r>
      <w:r>
        <w:t xml:space="preserve">тветствии с </w:t>
      </w:r>
      <w:hyperlink w:anchor="P389" w:tooltip="В целях завершения отбора и определения победителей отбора формируется протокол подведения итогов отбора, включающий следующие сведения:">
        <w:r>
          <w:rPr>
            <w:color w:val="0000FF"/>
          </w:rPr>
          <w:t>частью третьей</w:t>
        </w:r>
      </w:hyperlink>
      <w:r>
        <w:t xml:space="preserve"> настоящего пункта, в случае несоответствия запрашиваемого им</w:t>
      </w:r>
      <w:r>
        <w:t xml:space="preserve"> размера субсидии порядку расчета размера субсидии, установленному </w:t>
      </w:r>
      <w:hyperlink w:anchor="P190" w:tooltip="21. Субсидии из республиканского бюджета Республики Мордовия предоставляются на возмещение части прямых понесенных затрат в общем размере прямых понесенных затрат по направлениям:">
        <w:r>
          <w:rPr>
            <w:color w:val="0000FF"/>
          </w:rPr>
          <w:t>пунктом 21</w:t>
        </w:r>
      </w:hyperlink>
      <w:r>
        <w:t xml:space="preserve"> настоящего Порядка, главный распорядитель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Внесение изменений в протокол рассмот</w:t>
      </w:r>
      <w:r>
        <w:t>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</w:t>
      </w:r>
      <w:r>
        <w:t>ем причин внесения изменений.</w:t>
      </w:r>
    </w:p>
    <w:p w:rsidR="00D25A2F" w:rsidRDefault="00F51BFF">
      <w:pPr>
        <w:pStyle w:val="ConsPlusNormal0"/>
        <w:jc w:val="both"/>
      </w:pPr>
      <w:r>
        <w:lastRenderedPageBreak/>
        <w:t xml:space="preserve">(часть введена </w:t>
      </w:r>
      <w:hyperlink r:id="rId76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11.02.2025 N 172)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49. Субсидия, распределяемая в рамках отбора, распределяется между участниками отбора, включенными в перечень, указанный в </w:t>
      </w:r>
      <w:hyperlink w:anchor="P387" w:tooltip="48. Ранжирование поступивших заявок осуществляется исходя из очередности их поступления.">
        <w:r>
          <w:rPr>
            <w:color w:val="0000FF"/>
          </w:rPr>
          <w:t>пункте 48</w:t>
        </w:r>
      </w:hyperlink>
      <w:r>
        <w:t xml:space="preserve"> настоящего Порядка, следующим способом: каждому участнику отбора, включенному в перечень, распределяется размер субсидии, пропорциональны</w:t>
      </w:r>
      <w:r>
        <w:t>й размеру, указанному им в заявке, к общему размеру субсидии, запрашиваемому всеми участниками отбора, но не выше размера, указанного им в заявке.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50. По результатам отбора с победителем (победителями) отбора заключается соглашение.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Главный распорядитель в</w:t>
      </w:r>
      <w:r>
        <w:t xml:space="preserve"> течение 2 рабочих дней со дня размещения протокола подведения итогов отбора на едином портале формирует проекты соглашений, дополнительных соглашений к соглашениям (при необходимости) в системе "Электронный бюджет".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Соглашение, дополнительное соглашение к</w:t>
      </w:r>
      <w:r>
        <w:t xml:space="preserve"> соглашению, в том числе дополнительное соглашение о расторжении соглашения (при необходимости), между главным распорядителем и победителем (победителями) отбора заключается в системе "Электронный бюджет" в соответствии с типовыми формами, установленными М</w:t>
      </w:r>
      <w:r>
        <w:t>инистерством финансов Российской Федерации для соглашений о предоставлении субсидий из федерального бюджета.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В соглашение включается условие о согласовании новых условий соглашения или о расторжении соглашения при недостижении согласия по новым условиям в </w:t>
      </w:r>
      <w:r>
        <w:t>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</w:t>
      </w:r>
      <w:r>
        <w:t>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юридического лица, являющегося правопреемником.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При </w:t>
      </w:r>
      <w:r>
        <w:t>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</w:t>
      </w:r>
      <w:r>
        <w:t xml:space="preserve">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77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</w:t>
      </w:r>
      <w:r>
        <w:t xml:space="preserve">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</w:t>
      </w:r>
      <w:r>
        <w:t>является субсидия и возврат неиспользованного остатка субсидии в республиканский бюджет Республики Мордовия.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</w:t>
      </w:r>
      <w:r>
        <w:t xml:space="preserve">нского (фермерского) хозяйства в соответствии с </w:t>
      </w:r>
      <w:hyperlink r:id="rId78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79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11 июня 2003 г. N 74-ФЗ "О крестьянском (фермер</w:t>
      </w:r>
      <w:r>
        <w:t xml:space="preserve">ском) хозяйстве", в соглашение вносятся изменения путем заключения дополнительного соглашения к соглашению в </w:t>
      </w:r>
      <w:r>
        <w:lastRenderedPageBreak/>
        <w:t>части перемены лица в обязательстве с указанием стороны в соглашении иного лица, являющегося правопреемником.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51. В целях заключения соглашения поб</w:t>
      </w:r>
      <w:r>
        <w:t>едителем (победителями) отбора в системе "Электронный бюджет"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26" w:name="P408"/>
      <w:bookmarkEnd w:id="26"/>
      <w:r>
        <w:t>52.</w:t>
      </w:r>
      <w:r>
        <w:t xml:space="preserve"> Основаниями для отказа в заключении соглашения с победителем (победителями) отбора являются: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несоответствие представленных получателем субсидии документов требованиям, указанным в объявлении о проведении отбора, или непредставление (представление не в пол</w:t>
      </w:r>
      <w:r>
        <w:t>ном объеме) указанных документов;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 xml:space="preserve">В случае отказа главным распорядителем от заключения соглашения с победителем отбора по основаниям, предусмотренным </w:t>
      </w:r>
      <w:hyperlink w:anchor="P408" w:tooltip="52. Основаниями для отказа в заключении соглашения с победителем (победителями) отбора являются:">
        <w:r>
          <w:rPr>
            <w:color w:val="0000FF"/>
          </w:rPr>
          <w:t>частью первой</w:t>
        </w:r>
      </w:hyperlink>
      <w:r>
        <w:t xml:space="preserve"> настоящего пункта, отказа победителя отбора от заключения соглашения, неподписания победителем отбора соглашения в </w:t>
      </w:r>
      <w:r>
        <w:t>срок, определенный объявлением о проведении отбора в соответствии с пунктом 53 настоящего Порядка, главный распорядитель направляет иным участникам отбора, признанным победителями отбора, заявки которых в части запрашиваемого размера субсидии не были удовл</w:t>
      </w:r>
      <w:r>
        <w:t>етворены в полном объеме, предложение об увеличении размера субсидии и результатов ее предоставления.</w:t>
      </w:r>
    </w:p>
    <w:p w:rsidR="00D25A2F" w:rsidRDefault="00F51BFF">
      <w:pPr>
        <w:pStyle w:val="ConsPlusNormal0"/>
        <w:jc w:val="both"/>
      </w:pPr>
      <w:r>
        <w:t xml:space="preserve">(в ред. </w:t>
      </w:r>
      <w:hyperlink r:id="rId80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53. Если победитель отбора не подписал соглашение в течение трех рабочи</w:t>
      </w:r>
      <w:r>
        <w:t>х дней со дня поступления соглашения на подписание в систему "Электронный бюджет" и не направил возражения по проекту соглашения, он признается уклонившимся от заключения соглашения.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54. В течение 2 рабочих дней со дня заключения соглашения главный распоря</w:t>
      </w:r>
      <w:r>
        <w:t xml:space="preserve">дитель направляет в Министерство финансов Республики Мордовия запрос о предельных объемах оплаты денежных обязательств по выплате субсидии в соответствии с </w:t>
      </w:r>
      <w:hyperlink r:id="rId81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обязательств, утвержденным приказом Министерства финансов Респуб</w:t>
      </w:r>
      <w:r>
        <w:t>лики Мордовия от 12 октября 2018 г. N 193 "Об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обязательств".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После доведения предель</w:t>
      </w:r>
      <w:r>
        <w:t xml:space="preserve">ных объемов денежных обязательств по выплате субсидии на лицевой счет, открытый главному распорядителю как получателю средств республиканского бюджета Республики Мордовия в Управлении Федерального казначейства по Республике Мордовия, главный распорядитель </w:t>
      </w:r>
      <w:r>
        <w:t xml:space="preserve">представляет в Управление Федерального казначейства по Республике Мордовия заявку на кассовый расход на выплату субсидии в целях ее санкционирования в соответствии со </w:t>
      </w:r>
      <w:hyperlink r:id="rId8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Средства субсидии перечисляются на расчетный или корреспондентский сч</w:t>
      </w:r>
      <w:r>
        <w:t xml:space="preserve">ет, открытый </w:t>
      </w:r>
      <w:r>
        <w:lastRenderedPageBreak/>
        <w:t>получателем субсидии в учреждениях Центрального банка Российской Федерации или кредитных организациях, не позднее десятого рабочего дня, следующего за днем принятия главным распорядителем бюджетных средств решения о предоставлении субсидии.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55. Субсидии предоставляются в пределах лимитов бюджетных обязательств, предусмотренных законом Республики Мордовия о республиканском бюджете Республики Мордовия на соответствующий финансовый год и на плановый период.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Title0"/>
        <w:jc w:val="center"/>
        <w:outlineLvl w:val="1"/>
      </w:pPr>
      <w:r>
        <w:t>Глава 5. ПРЕДСТАВЛЕНИЕ ОТЧЕТНОСТИ, ОС</w:t>
      </w:r>
      <w:r>
        <w:t>УЩЕСТВЛЕНИЕ</w:t>
      </w:r>
    </w:p>
    <w:p w:rsidR="00D25A2F" w:rsidRDefault="00F51BFF">
      <w:pPr>
        <w:pStyle w:val="ConsPlusTitle0"/>
        <w:jc w:val="center"/>
      </w:pPr>
      <w:r>
        <w:t>КОНТРОЛЯ (МОНИТОРИНГА) ЗА СОБЛЮДЕНИЕМ УСЛОВИЙ И ПОРЯДКА</w:t>
      </w:r>
    </w:p>
    <w:p w:rsidR="00D25A2F" w:rsidRDefault="00F51BFF">
      <w:pPr>
        <w:pStyle w:val="ConsPlusTitle0"/>
        <w:jc w:val="center"/>
      </w:pPr>
      <w:r>
        <w:t>ПРЕДОСТАВЛЕНИЯ СУБСИДИЙ И ОТВЕТСТВЕННОСТЬ ЗА ИХ НАРУШЕНИЕ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ind w:firstLine="540"/>
        <w:jc w:val="both"/>
      </w:pPr>
      <w:r>
        <w:t xml:space="preserve">56. Получатель субсидии представляет отчет о достижении значения результата предоставления субсидии по формам, утвержденным </w:t>
      </w:r>
      <w:hyperlink r:id="rId83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30 ноября 2021 г. N 199н "Об утверждении Типовой формы соглашения (договора) о предоставлении из фед</w:t>
      </w:r>
      <w:r>
        <w:t>ерального бюджета субсидий, в том числе грантов в форме субсидий, юридическим лицам, индивидуальным предпринимателям, а также физическим лицам", в системе "Электронный бюджет" не позднее 10 рабочего дня месяца, следующего за отчетным периодом.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Главный расп</w:t>
      </w:r>
      <w:r>
        <w:t>орядитель осуществляет проверку и принятие отчета о достижении значения результата предоставления субсидии в срок, не превышающий 30 рабочих дней со дня представления указанного отчета.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57. Главный распорядитель как получатель бюджетных средств проводит пр</w:t>
      </w:r>
      <w:r>
        <w:t>оверку соблюдения получателем субсидии порядка и условий предоставления субсидий, в том числе мониторинг в части достижения результатов предоставления субсидии, который проводится не реже одного раза в год.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Орган государственного финансового контроля осуще</w:t>
      </w:r>
      <w:r>
        <w:t xml:space="preserve">ствляет проверки в соответствии со </w:t>
      </w:r>
      <w:hyperlink r:id="rId8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8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</w:t>
      </w:r>
      <w:r>
        <w:t>го кодекса Российской Федерации.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Главный распорядитель обеспечивает проведение мониторинга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</w:t>
      </w:r>
      <w:r>
        <w:t xml:space="preserve">кт завершения соответствующего мероприятия по получению результата предоставления субсидии (контрольная точка), в порядке и по формам, утвержденным </w:t>
      </w:r>
      <w:hyperlink r:id="rId86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">
        <w:r>
          <w:rPr>
            <w:color w:val="0000FF"/>
          </w:rPr>
          <w:t>пр</w:t>
        </w:r>
        <w:r>
          <w:rPr>
            <w:color w:val="0000FF"/>
          </w:rPr>
          <w:t>иказом</w:t>
        </w:r>
      </w:hyperlink>
      <w:r>
        <w:t xml:space="preserve"> Министерства финансов Российской Федерации от 27 апреля 2024 г. N 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</w:t>
      </w:r>
      <w:r>
        <w:t>ономным учреждениям, индивидуальным предпринимателям, физическим лицам - производителям товаров, работ, услуг".</w:t>
      </w:r>
    </w:p>
    <w:p w:rsidR="00D25A2F" w:rsidRDefault="00F51BFF">
      <w:pPr>
        <w:pStyle w:val="ConsPlusNormal0"/>
        <w:jc w:val="both"/>
      </w:pPr>
      <w:r>
        <w:t xml:space="preserve">(в ред. </w:t>
      </w:r>
      <w:hyperlink r:id="rId87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27" w:name="P429"/>
      <w:bookmarkEnd w:id="27"/>
      <w:r>
        <w:t>58. В случае выявления нарушения получателем субсидии условий</w:t>
      </w:r>
      <w:r>
        <w:t>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течение 10 рабочих дней со дня обнаружения факта нарушения</w:t>
      </w:r>
      <w:r>
        <w:t xml:space="preserve"> направляет письменное требование получателю субсидии о возврате в республиканский бюджет Республики Мордовия </w:t>
      </w:r>
      <w:r>
        <w:lastRenderedPageBreak/>
        <w:t>суммы незаконно полученной субсидии в полном объеме.</w:t>
      </w:r>
    </w:p>
    <w:p w:rsidR="00D25A2F" w:rsidRDefault="00F51BFF">
      <w:pPr>
        <w:pStyle w:val="ConsPlusNormal0"/>
        <w:spacing w:before="240"/>
        <w:ind w:firstLine="540"/>
        <w:jc w:val="both"/>
      </w:pPr>
      <w:bookmarkStart w:id="28" w:name="P430"/>
      <w:bookmarkEnd w:id="28"/>
      <w:r>
        <w:t>В случае недостижения получателем субсидии результатов предоставления субсидии и показателей,</w:t>
      </w:r>
      <w:r>
        <w:t xml:space="preserve"> необходимых для достижения результатов предоставления субсидии, предусмотренных в соглашении, если фактически выполненные показатели ниже или выше запланированных показателей, необходимых для достижения результатов предоставления субсидии, главный распоря</w:t>
      </w:r>
      <w:r>
        <w:t>дитель в течение 30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полученной субсидии пропорционально невыполнению показателей, необходимых</w:t>
      </w:r>
      <w:r>
        <w:t xml:space="preserve"> для достижения результатов предоставления субсидии.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Получатель субсидии в течение 30 календарных дней со дня получения письменного требования обязан перечислить в республиканский бюджет Республики Мордовия сумму полученной субсидии в размере, определенном</w:t>
      </w:r>
      <w:r>
        <w:t xml:space="preserve"> в соответствии с </w:t>
      </w:r>
      <w:hyperlink w:anchor="P429" w:tooltip="58. 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">
        <w:r>
          <w:rPr>
            <w:color w:val="0000FF"/>
          </w:rPr>
          <w:t>частями первой</w:t>
        </w:r>
      </w:hyperlink>
      <w:r>
        <w:t xml:space="preserve"> и </w:t>
      </w:r>
      <w:hyperlink w:anchor="P430" w:tooltip="В случае недостижения получате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или выше запланированных пок">
        <w:r>
          <w:rPr>
            <w:color w:val="0000FF"/>
          </w:rPr>
          <w:t>второй</w:t>
        </w:r>
      </w:hyperlink>
      <w:r>
        <w:t xml:space="preserve"> настоящего пункта.</w:t>
      </w:r>
    </w:p>
    <w:p w:rsidR="00D25A2F" w:rsidRDefault="00F51BFF">
      <w:pPr>
        <w:pStyle w:val="ConsPlusNormal0"/>
        <w:spacing w:before="240"/>
        <w:ind w:firstLine="540"/>
        <w:jc w:val="both"/>
      </w:pPr>
      <w:r>
        <w:t>В случае невозврата субсидии в республиканский бюджет Республики Мордовия по истечении 30 календарных дней со дня получен</w:t>
      </w:r>
      <w:r>
        <w:t>ия получателем субсидий письменного требования главный распорядитель обращается в суд с целью ее принудительного взыскания.</w:t>
      </w: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jc w:val="right"/>
        <w:outlineLvl w:val="1"/>
      </w:pPr>
      <w:bookmarkStart w:id="29" w:name="P438"/>
      <w:bookmarkEnd w:id="29"/>
      <w:r>
        <w:t>Приложение 1</w:t>
      </w:r>
    </w:p>
    <w:p w:rsidR="00D25A2F" w:rsidRDefault="00F51BFF">
      <w:pPr>
        <w:pStyle w:val="ConsPlusNormal0"/>
        <w:jc w:val="right"/>
      </w:pPr>
      <w:r>
        <w:t>к Порядку предоставления</w:t>
      </w:r>
    </w:p>
    <w:p w:rsidR="00D25A2F" w:rsidRDefault="00F51BFF">
      <w:pPr>
        <w:pStyle w:val="ConsPlusNormal0"/>
        <w:jc w:val="right"/>
      </w:pPr>
      <w:r>
        <w:t>субсидий из республиканского бюджета</w:t>
      </w:r>
    </w:p>
    <w:p w:rsidR="00D25A2F" w:rsidRDefault="00F51BFF">
      <w:pPr>
        <w:pStyle w:val="ConsPlusNormal0"/>
        <w:jc w:val="right"/>
      </w:pPr>
      <w:r>
        <w:t>Республики Мордовия на возмещение части</w:t>
      </w:r>
    </w:p>
    <w:p w:rsidR="00D25A2F" w:rsidRDefault="00F51BFF">
      <w:pPr>
        <w:pStyle w:val="ConsPlusNormal0"/>
        <w:jc w:val="right"/>
      </w:pPr>
      <w:r>
        <w:t>прямых понесенных затрат на создание</w:t>
      </w:r>
    </w:p>
    <w:p w:rsidR="00D25A2F" w:rsidRDefault="00F51BFF">
      <w:pPr>
        <w:pStyle w:val="ConsPlusNormal0"/>
        <w:jc w:val="right"/>
      </w:pPr>
      <w:r>
        <w:t>и (или) модернизацию объектов агропромышленного</w:t>
      </w:r>
    </w:p>
    <w:p w:rsidR="00D25A2F" w:rsidRDefault="00F51BFF">
      <w:pPr>
        <w:pStyle w:val="ConsPlusNormal0"/>
        <w:jc w:val="right"/>
      </w:pPr>
      <w:r>
        <w:t>комплекса, а также на приобретение и ввод</w:t>
      </w:r>
    </w:p>
    <w:p w:rsidR="00D25A2F" w:rsidRDefault="00F51BFF">
      <w:pPr>
        <w:pStyle w:val="ConsPlusNormal0"/>
        <w:jc w:val="right"/>
      </w:pPr>
      <w:r>
        <w:t>в промышленную эксплуатацию маркировочного</w:t>
      </w:r>
    </w:p>
    <w:p w:rsidR="00D25A2F" w:rsidRDefault="00F51BFF">
      <w:pPr>
        <w:pStyle w:val="ConsPlusNormal0"/>
        <w:jc w:val="right"/>
      </w:pPr>
      <w:r>
        <w:t>оборудования для внедрения обязательной</w:t>
      </w:r>
    </w:p>
    <w:p w:rsidR="00D25A2F" w:rsidRDefault="00F51BFF">
      <w:pPr>
        <w:pStyle w:val="ConsPlusNormal0"/>
        <w:jc w:val="right"/>
      </w:pPr>
      <w:r>
        <w:t>маркировки отдельных видов</w:t>
      </w:r>
    </w:p>
    <w:p w:rsidR="00D25A2F" w:rsidRDefault="00F51BFF">
      <w:pPr>
        <w:pStyle w:val="ConsPlusNormal0"/>
        <w:jc w:val="right"/>
      </w:pPr>
      <w:r>
        <w:t>молочной продукции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jc w:val="center"/>
        <w:outlineLvl w:val="2"/>
      </w:pPr>
      <w:r>
        <w:t>Реестр</w:t>
      </w:r>
    </w:p>
    <w:p w:rsidR="00D25A2F" w:rsidRDefault="00F51BFF">
      <w:pPr>
        <w:pStyle w:val="ConsPlusNormal0"/>
        <w:jc w:val="center"/>
      </w:pPr>
      <w:r>
        <w:t>инвестиционных проектов, представленных получателями средств</w:t>
      </w:r>
    </w:p>
    <w:p w:rsidR="00D25A2F" w:rsidRDefault="00F51BFF">
      <w:pPr>
        <w:pStyle w:val="ConsPlusNormal0"/>
        <w:jc w:val="center"/>
      </w:pPr>
      <w:r>
        <w:t>на возмещение части прямых понесенных затрат по реализуемым</w:t>
      </w:r>
    </w:p>
    <w:p w:rsidR="00D25A2F" w:rsidRDefault="00F51BFF">
      <w:pPr>
        <w:pStyle w:val="ConsPlusNormal0"/>
        <w:jc w:val="center"/>
      </w:pPr>
      <w:r>
        <w:t>объектам, прошедших предварительный отбор</w:t>
      </w:r>
    </w:p>
    <w:p w:rsidR="00D25A2F" w:rsidRDefault="00D25A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5"/>
        <w:gridCol w:w="2778"/>
        <w:gridCol w:w="1587"/>
        <w:gridCol w:w="3969"/>
      </w:tblGrid>
      <w:tr w:rsidR="00D25A2F">
        <w:tc>
          <w:tcPr>
            <w:tcW w:w="735" w:type="dxa"/>
          </w:tcPr>
          <w:p w:rsidR="00D25A2F" w:rsidRDefault="00F51BF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D25A2F" w:rsidRDefault="00F51BFF">
            <w:pPr>
              <w:pStyle w:val="ConsPlusNormal0"/>
              <w:jc w:val="center"/>
            </w:pPr>
            <w:r>
              <w:t>Наименование участника отбора</w:t>
            </w:r>
          </w:p>
        </w:tc>
        <w:tc>
          <w:tcPr>
            <w:tcW w:w="1587" w:type="dxa"/>
          </w:tcPr>
          <w:p w:rsidR="00D25A2F" w:rsidRDefault="00F51BFF">
            <w:pPr>
              <w:pStyle w:val="ConsPlusNormal0"/>
              <w:jc w:val="center"/>
            </w:pPr>
            <w:r>
              <w:t>ИНН</w:t>
            </w:r>
          </w:p>
        </w:tc>
        <w:tc>
          <w:tcPr>
            <w:tcW w:w="3969" w:type="dxa"/>
          </w:tcPr>
          <w:p w:rsidR="00D25A2F" w:rsidRDefault="00F51BFF">
            <w:pPr>
              <w:pStyle w:val="ConsPlusNormal0"/>
              <w:jc w:val="center"/>
            </w:pPr>
            <w:r>
              <w:t>Наименование инвестиционного проекта</w:t>
            </w:r>
          </w:p>
        </w:tc>
      </w:tr>
      <w:tr w:rsidR="00D25A2F">
        <w:tc>
          <w:tcPr>
            <w:tcW w:w="735" w:type="dxa"/>
          </w:tcPr>
          <w:p w:rsidR="00D25A2F" w:rsidRDefault="00F51BF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D25A2F" w:rsidRDefault="00F51BF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D25A2F" w:rsidRDefault="00F51BF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D25A2F" w:rsidRDefault="00F51BFF">
            <w:pPr>
              <w:pStyle w:val="ConsPlusNormal0"/>
              <w:jc w:val="center"/>
            </w:pPr>
            <w:r>
              <w:t>4</w:t>
            </w:r>
          </w:p>
        </w:tc>
      </w:tr>
      <w:tr w:rsidR="00D25A2F">
        <w:tc>
          <w:tcPr>
            <w:tcW w:w="735" w:type="dxa"/>
          </w:tcPr>
          <w:p w:rsidR="00D25A2F" w:rsidRDefault="00F51BF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7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587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3969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735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77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587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3969" w:type="dxa"/>
          </w:tcPr>
          <w:p w:rsidR="00D25A2F" w:rsidRDefault="00D25A2F">
            <w:pPr>
              <w:pStyle w:val="ConsPlusNormal0"/>
            </w:pPr>
          </w:p>
        </w:tc>
      </w:tr>
    </w:tbl>
    <w:p w:rsidR="00D25A2F" w:rsidRDefault="00D25A2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340"/>
        <w:gridCol w:w="3345"/>
      </w:tblGrid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Министр сельского хозяйства и продовольствия Республики Мордовия (иное 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М.П.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</w:tbl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jc w:val="center"/>
        <w:outlineLvl w:val="2"/>
      </w:pPr>
      <w:r>
        <w:t>Реестр</w:t>
      </w:r>
    </w:p>
    <w:p w:rsidR="00D25A2F" w:rsidRDefault="00F51BFF">
      <w:pPr>
        <w:pStyle w:val="ConsPlusNormal0"/>
        <w:jc w:val="center"/>
      </w:pPr>
      <w:r>
        <w:t>заявок на возмещение части затрат</w:t>
      </w:r>
    </w:p>
    <w:p w:rsidR="00D25A2F" w:rsidRDefault="00F51BFF">
      <w:pPr>
        <w:pStyle w:val="ConsPlusNormal0"/>
        <w:jc w:val="center"/>
      </w:pPr>
      <w:r>
        <w:t>на маркировочное оборудование, представленных получателями</w:t>
      </w:r>
    </w:p>
    <w:p w:rsidR="00D25A2F" w:rsidRDefault="00F51BFF">
      <w:pPr>
        <w:pStyle w:val="ConsPlusNormal0"/>
        <w:jc w:val="center"/>
      </w:pPr>
      <w:r>
        <w:t>средств на возмещение части затрат на маркировочное</w:t>
      </w:r>
    </w:p>
    <w:p w:rsidR="00D25A2F" w:rsidRDefault="00F51BFF">
      <w:pPr>
        <w:pStyle w:val="ConsPlusNormal0"/>
        <w:jc w:val="center"/>
      </w:pPr>
      <w:r>
        <w:t>оборудование, прошедших предварительный отбор</w:t>
      </w:r>
    </w:p>
    <w:p w:rsidR="00D25A2F" w:rsidRDefault="00D25A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5"/>
        <w:gridCol w:w="2324"/>
        <w:gridCol w:w="1304"/>
        <w:gridCol w:w="4706"/>
      </w:tblGrid>
      <w:tr w:rsidR="00D25A2F">
        <w:tc>
          <w:tcPr>
            <w:tcW w:w="735" w:type="dxa"/>
          </w:tcPr>
          <w:p w:rsidR="00D25A2F" w:rsidRDefault="00F51BF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24" w:type="dxa"/>
          </w:tcPr>
          <w:p w:rsidR="00D25A2F" w:rsidRDefault="00F51BFF">
            <w:pPr>
              <w:pStyle w:val="ConsPlusNormal0"/>
              <w:jc w:val="center"/>
            </w:pPr>
            <w:r>
              <w:t>Наименование участника отбора</w:t>
            </w:r>
          </w:p>
        </w:tc>
        <w:tc>
          <w:tcPr>
            <w:tcW w:w="1304" w:type="dxa"/>
          </w:tcPr>
          <w:p w:rsidR="00D25A2F" w:rsidRDefault="00F51BFF">
            <w:pPr>
              <w:pStyle w:val="ConsPlusNormal0"/>
              <w:jc w:val="center"/>
            </w:pPr>
            <w:r>
              <w:t>ИНН</w:t>
            </w:r>
          </w:p>
        </w:tc>
        <w:tc>
          <w:tcPr>
            <w:tcW w:w="4706" w:type="dxa"/>
          </w:tcPr>
          <w:p w:rsidR="00D25A2F" w:rsidRDefault="00F51BFF">
            <w:pPr>
              <w:pStyle w:val="ConsPlusNormal0"/>
              <w:jc w:val="center"/>
            </w:pPr>
            <w:r>
              <w:t>Наименование заявок на возмещение части затрат на маркиров</w:t>
            </w:r>
            <w:r>
              <w:t>очное оборудование</w:t>
            </w:r>
          </w:p>
        </w:tc>
      </w:tr>
      <w:tr w:rsidR="00D25A2F">
        <w:tc>
          <w:tcPr>
            <w:tcW w:w="735" w:type="dxa"/>
          </w:tcPr>
          <w:p w:rsidR="00D25A2F" w:rsidRDefault="00F51BF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D25A2F" w:rsidRDefault="00F51BF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D25A2F" w:rsidRDefault="00F51BF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706" w:type="dxa"/>
          </w:tcPr>
          <w:p w:rsidR="00D25A2F" w:rsidRDefault="00F51BFF">
            <w:pPr>
              <w:pStyle w:val="ConsPlusNormal0"/>
              <w:jc w:val="center"/>
            </w:pPr>
            <w:r>
              <w:t>4</w:t>
            </w:r>
          </w:p>
        </w:tc>
      </w:tr>
      <w:tr w:rsidR="00D25A2F">
        <w:tc>
          <w:tcPr>
            <w:tcW w:w="735" w:type="dxa"/>
          </w:tcPr>
          <w:p w:rsidR="00D25A2F" w:rsidRDefault="00F51BF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2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30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4706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735" w:type="dxa"/>
          </w:tcPr>
          <w:p w:rsidR="00D25A2F" w:rsidRDefault="00F51BF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32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30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4706" w:type="dxa"/>
          </w:tcPr>
          <w:p w:rsidR="00D25A2F" w:rsidRDefault="00D25A2F">
            <w:pPr>
              <w:pStyle w:val="ConsPlusNormal0"/>
            </w:pPr>
          </w:p>
        </w:tc>
      </w:tr>
    </w:tbl>
    <w:p w:rsidR="00D25A2F" w:rsidRDefault="00D25A2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340"/>
        <w:gridCol w:w="3345"/>
      </w:tblGrid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Министр сельского хозяйства и продовольствия Республики Мордовия (иное 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М.П.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</w:tbl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jc w:val="right"/>
        <w:outlineLvl w:val="1"/>
      </w:pPr>
      <w:bookmarkStart w:id="30" w:name="P527"/>
      <w:bookmarkEnd w:id="30"/>
      <w:r>
        <w:t>Приложение 2</w:t>
      </w:r>
    </w:p>
    <w:p w:rsidR="00D25A2F" w:rsidRDefault="00F51BFF">
      <w:pPr>
        <w:pStyle w:val="ConsPlusNormal0"/>
        <w:jc w:val="right"/>
      </w:pPr>
      <w:r>
        <w:t>к Порядку предоставления</w:t>
      </w:r>
    </w:p>
    <w:p w:rsidR="00D25A2F" w:rsidRDefault="00F51BFF">
      <w:pPr>
        <w:pStyle w:val="ConsPlusNormal0"/>
        <w:jc w:val="right"/>
      </w:pPr>
      <w:r>
        <w:t>субсидий из республиканского бюджета</w:t>
      </w:r>
    </w:p>
    <w:p w:rsidR="00D25A2F" w:rsidRDefault="00F51BFF">
      <w:pPr>
        <w:pStyle w:val="ConsPlusNormal0"/>
        <w:jc w:val="right"/>
      </w:pPr>
      <w:r>
        <w:t>Республики Мордовия на возмещение</w:t>
      </w:r>
    </w:p>
    <w:p w:rsidR="00D25A2F" w:rsidRDefault="00F51BFF">
      <w:pPr>
        <w:pStyle w:val="ConsPlusNormal0"/>
        <w:jc w:val="right"/>
      </w:pPr>
      <w:r>
        <w:lastRenderedPageBreak/>
        <w:t>части прямых понесенных затрат на создание</w:t>
      </w:r>
    </w:p>
    <w:p w:rsidR="00D25A2F" w:rsidRDefault="00F51BFF">
      <w:pPr>
        <w:pStyle w:val="ConsPlusNormal0"/>
        <w:jc w:val="right"/>
      </w:pPr>
      <w:r>
        <w:t>и (или) модернизацию объектов агропромышленного</w:t>
      </w:r>
    </w:p>
    <w:p w:rsidR="00D25A2F" w:rsidRDefault="00F51BFF">
      <w:pPr>
        <w:pStyle w:val="ConsPlusNormal0"/>
        <w:jc w:val="right"/>
      </w:pPr>
      <w:r>
        <w:t>комплекса, а также на приобретение и ввод</w:t>
      </w:r>
    </w:p>
    <w:p w:rsidR="00D25A2F" w:rsidRDefault="00F51BFF">
      <w:pPr>
        <w:pStyle w:val="ConsPlusNormal0"/>
        <w:jc w:val="right"/>
      </w:pPr>
      <w:r>
        <w:t>в промышленную эксплуатацию маркировочного</w:t>
      </w:r>
    </w:p>
    <w:p w:rsidR="00D25A2F" w:rsidRDefault="00F51BFF">
      <w:pPr>
        <w:pStyle w:val="ConsPlusNormal0"/>
        <w:jc w:val="right"/>
      </w:pPr>
      <w:r>
        <w:t>оборудова</w:t>
      </w:r>
      <w:r>
        <w:t>ния для внедрения обязательной</w:t>
      </w:r>
    </w:p>
    <w:p w:rsidR="00D25A2F" w:rsidRDefault="00F51BFF">
      <w:pPr>
        <w:pStyle w:val="ConsPlusNormal0"/>
        <w:jc w:val="right"/>
      </w:pPr>
      <w:r>
        <w:t>маркировки отдельных видов</w:t>
      </w:r>
    </w:p>
    <w:p w:rsidR="00D25A2F" w:rsidRDefault="00F51BFF">
      <w:pPr>
        <w:pStyle w:val="ConsPlusNormal0"/>
        <w:jc w:val="right"/>
      </w:pPr>
      <w:r>
        <w:t>молочной продукции</w:t>
      </w:r>
    </w:p>
    <w:p w:rsidR="00D25A2F" w:rsidRDefault="00D25A2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498"/>
        <w:gridCol w:w="433"/>
        <w:gridCol w:w="3512"/>
      </w:tblGrid>
      <w:tr w:rsidR="00D25A2F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right"/>
            </w:pPr>
            <w:r>
              <w:t>Министерство сельского хозяйства и продовольствия Республики Мордовия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  <w:outlineLvl w:val="2"/>
            </w:pPr>
            <w:r>
              <w:t>Заявочная документация</w:t>
            </w:r>
          </w:p>
          <w:p w:rsidR="00D25A2F" w:rsidRDefault="00F51BFF">
            <w:pPr>
              <w:pStyle w:val="ConsPlusNormal0"/>
              <w:jc w:val="center"/>
            </w:pPr>
            <w:r>
              <w:t>на участие в конкурсном отборе инвестиционных проектов,</w:t>
            </w:r>
          </w:p>
          <w:p w:rsidR="00D25A2F" w:rsidRDefault="00F51BFF">
            <w:pPr>
              <w:pStyle w:val="ConsPlusNormal0"/>
              <w:jc w:val="center"/>
            </w:pPr>
            <w:r>
              <w:t>представленных получателями средств на возмещение части</w:t>
            </w:r>
          </w:p>
          <w:p w:rsidR="00D25A2F" w:rsidRDefault="00F51BFF">
            <w:pPr>
              <w:pStyle w:val="ConsPlusNormal0"/>
              <w:jc w:val="center"/>
            </w:pPr>
            <w:r>
              <w:t>прямых понесенных затрат по реализуемым объектам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(наименование участника отбора)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both"/>
            </w:pPr>
            <w:r>
              <w:t>заявляет о намерении участвовать в конкурсном отборе инвестиционных проектов по созданию и (или) модернизации объектов агропромышленного комплекса и представляет инвестиционный проект по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F51BFF">
            <w:pPr>
              <w:pStyle w:val="ConsPlusNormal0"/>
              <w:jc w:val="right"/>
            </w:pPr>
            <w:r>
              <w:t>.</w:t>
            </w:r>
          </w:p>
        </w:tc>
      </w:tr>
      <w:tr w:rsidR="00D25A2F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(наименование инвестиционного проекта)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Приложение: документы к заявке.</w:t>
            </w:r>
          </w:p>
          <w:p w:rsidR="00D25A2F" w:rsidRDefault="00F51BFF">
            <w:pPr>
              <w:pStyle w:val="ConsPlusNormal0"/>
            </w:pPr>
            <w:r>
              <w:t>Достоверность предоставляемых сведений гарантируется.</w:t>
            </w:r>
          </w:p>
        </w:tc>
      </w:tr>
      <w:tr w:rsidR="00D25A2F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Руководитель организации</w:t>
            </w:r>
          </w:p>
          <w:p w:rsidR="00D25A2F" w:rsidRDefault="00F51BFF">
            <w:pPr>
              <w:pStyle w:val="ConsPlusNormal0"/>
            </w:pPr>
            <w:r>
              <w:t>(иное уполномоченное лицо)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М.П. (при наличии)</w:t>
            </w:r>
          </w:p>
        </w:tc>
      </w:tr>
    </w:tbl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498"/>
        <w:gridCol w:w="433"/>
        <w:gridCol w:w="3512"/>
      </w:tblGrid>
      <w:tr w:rsidR="00D25A2F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right"/>
            </w:pPr>
            <w:r>
              <w:t>Министерство сельского хозяйства и продовольствия Республики Мордовия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  <w:outlineLvl w:val="2"/>
            </w:pPr>
            <w:r>
              <w:t>Заявочная документация</w:t>
            </w:r>
          </w:p>
          <w:p w:rsidR="00D25A2F" w:rsidRDefault="00F51BFF">
            <w:pPr>
              <w:pStyle w:val="ConsPlusNormal0"/>
              <w:jc w:val="center"/>
            </w:pPr>
            <w:r>
              <w:t>на участие в конкурсном отборе заявок на возмещение части</w:t>
            </w:r>
          </w:p>
          <w:p w:rsidR="00D25A2F" w:rsidRDefault="00F51BFF">
            <w:pPr>
              <w:pStyle w:val="ConsPlusNormal0"/>
              <w:jc w:val="center"/>
            </w:pPr>
            <w:r>
              <w:t>затрат на маркировочное оборудование, представленных</w:t>
            </w:r>
          </w:p>
          <w:p w:rsidR="00D25A2F" w:rsidRDefault="00F51BFF">
            <w:pPr>
              <w:pStyle w:val="ConsPlusNormal0"/>
              <w:jc w:val="center"/>
            </w:pPr>
            <w:r>
              <w:t>получателями средств на возмещение части затрат</w:t>
            </w:r>
          </w:p>
          <w:p w:rsidR="00D25A2F" w:rsidRDefault="00F51BFF">
            <w:pPr>
              <w:pStyle w:val="ConsPlusNormal0"/>
              <w:jc w:val="center"/>
            </w:pPr>
            <w:r>
              <w:t xml:space="preserve">на </w:t>
            </w:r>
            <w:r>
              <w:t>маркировочное оборудование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(наименование участника отбора)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both"/>
            </w:pPr>
            <w:r>
              <w:t>заявляет о намерении участвовать в конкурсном отборе заявок на возмещение части затрат на маркировочное оборудование и представляет сведения о маркировочном оборудовании согласно приложению к настоящей заявке.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ind w:firstLine="283"/>
              <w:jc w:val="both"/>
            </w:pPr>
            <w:r>
              <w:t>Достоверность предоставляемых сведений гарант</w:t>
            </w:r>
            <w:r>
              <w:t>ируется.</w:t>
            </w:r>
          </w:p>
          <w:p w:rsidR="00D25A2F" w:rsidRDefault="00F51BFF">
            <w:pPr>
              <w:pStyle w:val="ConsPlusNormal0"/>
              <w:ind w:firstLine="283"/>
              <w:jc w:val="both"/>
            </w:pPr>
            <w:r>
              <w:t>Приложение: документы к заявке.</w:t>
            </w:r>
          </w:p>
        </w:tc>
      </w:tr>
      <w:tr w:rsidR="00D25A2F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Руководитель организации</w:t>
            </w:r>
          </w:p>
          <w:p w:rsidR="00D25A2F" w:rsidRDefault="00F51BFF">
            <w:pPr>
              <w:pStyle w:val="ConsPlusNormal0"/>
            </w:pPr>
            <w:r>
              <w:t>(иное уполномоченное лицо)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М.П. (при наличии)</w:t>
            </w:r>
          </w:p>
        </w:tc>
      </w:tr>
    </w:tbl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jc w:val="right"/>
        <w:outlineLvl w:val="1"/>
      </w:pPr>
      <w:bookmarkStart w:id="31" w:name="P592"/>
      <w:bookmarkEnd w:id="31"/>
      <w:r>
        <w:t>Приложение 3</w:t>
      </w:r>
    </w:p>
    <w:p w:rsidR="00D25A2F" w:rsidRDefault="00F51BFF">
      <w:pPr>
        <w:pStyle w:val="ConsPlusNormal0"/>
        <w:jc w:val="right"/>
      </w:pPr>
      <w:r>
        <w:t>к Порядку предоставления</w:t>
      </w:r>
    </w:p>
    <w:p w:rsidR="00D25A2F" w:rsidRDefault="00F51BFF">
      <w:pPr>
        <w:pStyle w:val="ConsPlusNormal0"/>
        <w:jc w:val="right"/>
      </w:pPr>
      <w:r>
        <w:t>субсидий из республиканского бюджета</w:t>
      </w:r>
    </w:p>
    <w:p w:rsidR="00D25A2F" w:rsidRDefault="00F51BFF">
      <w:pPr>
        <w:pStyle w:val="ConsPlusNormal0"/>
        <w:jc w:val="right"/>
      </w:pPr>
      <w:r>
        <w:t>Республики Мордовия на возмещение части</w:t>
      </w:r>
    </w:p>
    <w:p w:rsidR="00D25A2F" w:rsidRDefault="00F51BFF">
      <w:pPr>
        <w:pStyle w:val="ConsPlusNormal0"/>
        <w:jc w:val="right"/>
      </w:pPr>
      <w:r>
        <w:t>прямых понесенных затрат на создание</w:t>
      </w:r>
    </w:p>
    <w:p w:rsidR="00D25A2F" w:rsidRDefault="00F51BFF">
      <w:pPr>
        <w:pStyle w:val="ConsPlusNormal0"/>
        <w:jc w:val="right"/>
      </w:pPr>
      <w:r>
        <w:t>и (или) модернизацию объектов агропромышленного</w:t>
      </w:r>
    </w:p>
    <w:p w:rsidR="00D25A2F" w:rsidRDefault="00F51BFF">
      <w:pPr>
        <w:pStyle w:val="ConsPlusNormal0"/>
        <w:jc w:val="right"/>
      </w:pPr>
      <w:r>
        <w:t>комплекса, а также на приобретение и ввод</w:t>
      </w:r>
    </w:p>
    <w:p w:rsidR="00D25A2F" w:rsidRDefault="00F51BFF">
      <w:pPr>
        <w:pStyle w:val="ConsPlusNormal0"/>
        <w:jc w:val="right"/>
      </w:pPr>
      <w:r>
        <w:t>в промышленную эксплуатацию маркировочного</w:t>
      </w:r>
    </w:p>
    <w:p w:rsidR="00D25A2F" w:rsidRDefault="00F51BFF">
      <w:pPr>
        <w:pStyle w:val="ConsPlusNormal0"/>
        <w:jc w:val="right"/>
      </w:pPr>
      <w:r>
        <w:t>оборудования для внедрения обязательной</w:t>
      </w:r>
    </w:p>
    <w:p w:rsidR="00D25A2F" w:rsidRDefault="00F51BFF">
      <w:pPr>
        <w:pStyle w:val="ConsPlusNormal0"/>
        <w:jc w:val="right"/>
      </w:pPr>
      <w:r>
        <w:t>маркировки отдельных видов</w:t>
      </w:r>
    </w:p>
    <w:p w:rsidR="00D25A2F" w:rsidRDefault="00F51BFF">
      <w:pPr>
        <w:pStyle w:val="ConsPlusNormal0"/>
        <w:jc w:val="right"/>
      </w:pPr>
      <w:r>
        <w:t>молочной продукции</w:t>
      </w:r>
    </w:p>
    <w:p w:rsidR="00D25A2F" w:rsidRDefault="00D25A2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498"/>
        <w:gridCol w:w="433"/>
        <w:gridCol w:w="3512"/>
      </w:tblGrid>
      <w:tr w:rsidR="00D25A2F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right"/>
            </w:pPr>
            <w:r>
              <w:t>Министерство сельского хозяйства и продовольствия Республики Мордовия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  <w:outlineLvl w:val="2"/>
            </w:pPr>
            <w:r>
              <w:t>Заявка</w:t>
            </w:r>
          </w:p>
          <w:p w:rsidR="00D25A2F" w:rsidRDefault="00F51BFF">
            <w:pPr>
              <w:pStyle w:val="ConsPlusNormal0"/>
              <w:jc w:val="center"/>
            </w:pPr>
            <w:r>
              <w:t>на участие в отборе на предоставление субсидии</w:t>
            </w:r>
          </w:p>
          <w:p w:rsidR="00D25A2F" w:rsidRDefault="00F51BFF">
            <w:pPr>
              <w:pStyle w:val="ConsPlusNormal0"/>
              <w:jc w:val="center"/>
            </w:pPr>
            <w:r>
              <w:t>по инвестиционным проектам, которые представлены</w:t>
            </w:r>
          </w:p>
          <w:p w:rsidR="00D25A2F" w:rsidRDefault="00F51BFF">
            <w:pPr>
              <w:pStyle w:val="ConsPlusNormal0"/>
              <w:jc w:val="center"/>
            </w:pPr>
            <w:r>
              <w:t>получателями средств на возмещение части прямых понесенных</w:t>
            </w:r>
          </w:p>
          <w:p w:rsidR="00D25A2F" w:rsidRDefault="00F51BFF">
            <w:pPr>
              <w:pStyle w:val="ConsPlusNormal0"/>
              <w:jc w:val="center"/>
            </w:pPr>
            <w:r>
              <w:t>затрат по реализуемым объектам на предоставление субсидии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(наименование организации)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both"/>
            </w:pPr>
            <w:r>
              <w:t xml:space="preserve">заявляет о намерении участвовать в отборе инвестиционных проектов, </w:t>
            </w:r>
            <w:r>
              <w:lastRenderedPageBreak/>
              <w:t>представленных получателями средств на возмещение части прямых понесенных затрат по реализуемым объектам по направлению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F51BFF">
            <w:pPr>
              <w:pStyle w:val="ConsPlusNormal0"/>
              <w:jc w:val="right"/>
            </w:pPr>
            <w:r>
              <w:lastRenderedPageBreak/>
              <w:t>.</w:t>
            </w:r>
          </w:p>
        </w:tc>
      </w:tr>
      <w:tr w:rsidR="00D25A2F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(наименование направления)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и представляет инвестиционный проект по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F51BFF">
            <w:pPr>
              <w:pStyle w:val="ConsPlusNormal0"/>
              <w:jc w:val="right"/>
            </w:pPr>
            <w:r>
              <w:t>.</w:t>
            </w:r>
          </w:p>
        </w:tc>
      </w:tr>
      <w:tr w:rsidR="00D25A2F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(наименование проекта)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ind w:firstLine="283"/>
              <w:jc w:val="both"/>
            </w:pPr>
            <w:r>
              <w:t>Приложение: документы к заявке.</w:t>
            </w:r>
          </w:p>
          <w:p w:rsidR="00D25A2F" w:rsidRDefault="00F51BFF">
            <w:pPr>
              <w:pStyle w:val="ConsPlusNormal0"/>
              <w:ind w:firstLine="283"/>
              <w:jc w:val="both"/>
            </w:pPr>
            <w:r>
              <w:t>Достоверность представляемых сведений гарантируется.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(наименование организации)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both"/>
            </w:pPr>
            <w:r>
              <w:t>подтверждает достигнутый результат предоставления субсидии в год предоставления субсидии, а также в годах, предшествующих году предоставления субсидии,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(наименование результата предоставления субсидии)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both"/>
            </w:pPr>
            <w:r>
              <w:t xml:space="preserve">и обязуется предоставлять информацию о достижении </w:t>
            </w:r>
            <w:r>
              <w:t>результатов предоставления субсидии в течение 3 лет с даты предоставления средств.</w:t>
            </w:r>
          </w:p>
        </w:tc>
      </w:tr>
      <w:tr w:rsidR="00D25A2F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Руководитель организации</w:t>
            </w:r>
          </w:p>
          <w:p w:rsidR="00D25A2F" w:rsidRDefault="00F51BFF">
            <w:pPr>
              <w:pStyle w:val="ConsPlusNormal0"/>
            </w:pPr>
            <w:r>
              <w:t>(иное уполномоченное лицо)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М.П.</w:t>
            </w:r>
          </w:p>
        </w:tc>
      </w:tr>
    </w:tbl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498"/>
        <w:gridCol w:w="433"/>
        <w:gridCol w:w="3512"/>
      </w:tblGrid>
      <w:tr w:rsidR="00D25A2F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right"/>
            </w:pPr>
            <w:r>
              <w:t>Министерство сельского хозяйства и продовольствия Республики Мордовия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  <w:outlineLvl w:val="2"/>
            </w:pPr>
            <w:r>
              <w:t>Заявка</w:t>
            </w:r>
          </w:p>
          <w:p w:rsidR="00D25A2F" w:rsidRDefault="00F51BFF">
            <w:pPr>
              <w:pStyle w:val="ConsPlusNormal0"/>
              <w:jc w:val="center"/>
            </w:pPr>
            <w:r>
              <w:t>на участие в отборе на предоставление субсидии на возмещение</w:t>
            </w:r>
          </w:p>
          <w:p w:rsidR="00D25A2F" w:rsidRDefault="00F51BFF">
            <w:pPr>
              <w:pStyle w:val="ConsPlusNormal0"/>
              <w:jc w:val="center"/>
            </w:pPr>
            <w:r>
              <w:t>затрат на маркировочное оборудование, представленных</w:t>
            </w:r>
          </w:p>
          <w:p w:rsidR="00D25A2F" w:rsidRDefault="00F51BFF">
            <w:pPr>
              <w:pStyle w:val="ConsPlusNormal0"/>
              <w:jc w:val="center"/>
            </w:pPr>
            <w:r>
              <w:t>получателями средств на возмещение части затрат</w:t>
            </w:r>
          </w:p>
          <w:p w:rsidR="00D25A2F" w:rsidRDefault="00F51BFF">
            <w:pPr>
              <w:pStyle w:val="ConsPlusNormal0"/>
              <w:jc w:val="center"/>
            </w:pPr>
            <w:r>
              <w:t>на маркировочное оборудование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(указать наименование организации)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both"/>
            </w:pPr>
            <w:r>
              <w:t xml:space="preserve">заявляет о намерении участвовать в отборе заявок на возмещение затрат на маркировочное оборудование, представленных получателями средств на возмещение части затрат на маркировочное оборудование и представляет сведения о маркировочном оборудовании согласно </w:t>
            </w:r>
            <w:r>
              <w:t>приложению к настоящей заявке.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ind w:firstLine="283"/>
              <w:jc w:val="both"/>
            </w:pPr>
            <w:r>
              <w:t>Приложение: документы к заявке.</w:t>
            </w:r>
          </w:p>
          <w:p w:rsidR="00D25A2F" w:rsidRDefault="00F51BFF">
            <w:pPr>
              <w:pStyle w:val="ConsPlusNormal0"/>
              <w:ind w:firstLine="283"/>
              <w:jc w:val="both"/>
            </w:pPr>
            <w:r>
              <w:t>Достоверность представляемых сведений гарантируется.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(наименование организации)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both"/>
            </w:pPr>
            <w:r>
              <w:t>подтверждает достигнутый результат предоставления субсидии в год предоставления субсидии, а также в годах, предшествующих году предоставления субсидии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(наименование результата предоставления субсидии)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both"/>
            </w:pPr>
            <w:r>
              <w:t>и обязуется предоставлять информацию о достижении р</w:t>
            </w:r>
            <w:r>
              <w:t>езультатов предоставления субсидии в течение 3 лет с даты предоставления средств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(наименование планового результата предоставления субсидии)</w:t>
            </w:r>
          </w:p>
        </w:tc>
      </w:tr>
      <w:tr w:rsidR="00D25A2F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Руководитель организации</w:t>
            </w:r>
          </w:p>
          <w:p w:rsidR="00D25A2F" w:rsidRDefault="00F51BFF">
            <w:pPr>
              <w:pStyle w:val="ConsPlusNormal0"/>
            </w:pPr>
            <w:r>
              <w:t>(иное уполномоченное лицо)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D25A2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М.П. (при наличии)</w:t>
            </w:r>
          </w:p>
        </w:tc>
      </w:tr>
    </w:tbl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jc w:val="right"/>
        <w:outlineLvl w:val="1"/>
      </w:pPr>
      <w:r>
        <w:t>Приложение 4</w:t>
      </w:r>
    </w:p>
    <w:p w:rsidR="00D25A2F" w:rsidRDefault="00F51BFF">
      <w:pPr>
        <w:pStyle w:val="ConsPlusNormal0"/>
        <w:jc w:val="right"/>
      </w:pPr>
      <w:r>
        <w:t>к Порядку предоставления</w:t>
      </w:r>
    </w:p>
    <w:p w:rsidR="00D25A2F" w:rsidRDefault="00F51BFF">
      <w:pPr>
        <w:pStyle w:val="ConsPlusNormal0"/>
        <w:jc w:val="right"/>
      </w:pPr>
      <w:r>
        <w:t>субсидий из республиканского бюджета</w:t>
      </w:r>
    </w:p>
    <w:p w:rsidR="00D25A2F" w:rsidRDefault="00F51BFF">
      <w:pPr>
        <w:pStyle w:val="ConsPlusNormal0"/>
        <w:jc w:val="right"/>
      </w:pPr>
      <w:r>
        <w:t>Республики Мордовия на возмещение части</w:t>
      </w:r>
    </w:p>
    <w:p w:rsidR="00D25A2F" w:rsidRDefault="00F51BFF">
      <w:pPr>
        <w:pStyle w:val="ConsPlusNormal0"/>
        <w:jc w:val="right"/>
      </w:pPr>
      <w:r>
        <w:t>прямых понесенных затрат на создание</w:t>
      </w:r>
    </w:p>
    <w:p w:rsidR="00D25A2F" w:rsidRDefault="00F51BFF">
      <w:pPr>
        <w:pStyle w:val="ConsPlusNormal0"/>
        <w:jc w:val="right"/>
      </w:pPr>
      <w:r>
        <w:t>и (или) модернизацию объектов агропромышленного</w:t>
      </w:r>
    </w:p>
    <w:p w:rsidR="00D25A2F" w:rsidRDefault="00F51BFF">
      <w:pPr>
        <w:pStyle w:val="ConsPlusNormal0"/>
        <w:jc w:val="right"/>
      </w:pPr>
      <w:r>
        <w:t>комплекса, а также на приобретение и ввод</w:t>
      </w:r>
    </w:p>
    <w:p w:rsidR="00D25A2F" w:rsidRDefault="00F51BFF">
      <w:pPr>
        <w:pStyle w:val="ConsPlusNormal0"/>
        <w:jc w:val="right"/>
      </w:pPr>
      <w:r>
        <w:t>в промышленную эксплуатацию маркировочного</w:t>
      </w:r>
    </w:p>
    <w:p w:rsidR="00D25A2F" w:rsidRDefault="00F51BFF">
      <w:pPr>
        <w:pStyle w:val="ConsPlusNormal0"/>
        <w:jc w:val="right"/>
      </w:pPr>
      <w:r>
        <w:t>оборудования для внедрения обязательной</w:t>
      </w:r>
    </w:p>
    <w:p w:rsidR="00D25A2F" w:rsidRDefault="00F51BFF">
      <w:pPr>
        <w:pStyle w:val="ConsPlusNormal0"/>
        <w:jc w:val="right"/>
      </w:pPr>
      <w:r>
        <w:t>маркировки отдельных видов</w:t>
      </w:r>
    </w:p>
    <w:p w:rsidR="00D25A2F" w:rsidRDefault="00F51BFF">
      <w:pPr>
        <w:pStyle w:val="ConsPlusNormal0"/>
        <w:jc w:val="right"/>
      </w:pPr>
      <w:r>
        <w:lastRenderedPageBreak/>
        <w:t>молочной продукции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jc w:val="center"/>
      </w:pPr>
      <w:bookmarkStart w:id="32" w:name="P687"/>
      <w:bookmarkEnd w:id="32"/>
      <w:r>
        <w:t>Справка-расчет</w:t>
      </w:r>
    </w:p>
    <w:p w:rsidR="00D25A2F" w:rsidRDefault="00F51BFF">
      <w:pPr>
        <w:pStyle w:val="ConsPlusNormal0"/>
        <w:jc w:val="center"/>
      </w:pPr>
      <w:r>
        <w:t>на перечисление субсидий</w:t>
      </w:r>
    </w:p>
    <w:p w:rsidR="00D25A2F" w:rsidRDefault="00F51BFF">
      <w:pPr>
        <w:pStyle w:val="ConsPlusNormal0"/>
        <w:jc w:val="center"/>
      </w:pPr>
      <w:r>
        <w:t>на _____________ 20___ г.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jc w:val="center"/>
      </w:pPr>
      <w:r>
        <w:t>__________________________________________</w:t>
      </w:r>
    </w:p>
    <w:p w:rsidR="00D25A2F" w:rsidRDefault="00F51BFF">
      <w:pPr>
        <w:pStyle w:val="ConsPlusNormal0"/>
        <w:jc w:val="center"/>
      </w:pPr>
      <w:r>
        <w:t>(наименование ор</w:t>
      </w:r>
      <w:r>
        <w:t>ганизации)</w:t>
      </w:r>
    </w:p>
    <w:p w:rsidR="00D25A2F" w:rsidRDefault="00F51BFF">
      <w:pPr>
        <w:pStyle w:val="ConsPlusNormal0"/>
        <w:jc w:val="center"/>
      </w:pPr>
      <w:r>
        <w:t>__________________________________________</w:t>
      </w:r>
    </w:p>
    <w:p w:rsidR="00D25A2F" w:rsidRDefault="00F51BFF">
      <w:pPr>
        <w:pStyle w:val="ConsPlusNormal0"/>
        <w:jc w:val="center"/>
      </w:pPr>
      <w:r>
        <w:t>(наименование направления)</w:t>
      </w:r>
    </w:p>
    <w:p w:rsidR="00D25A2F" w:rsidRDefault="00D25A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835"/>
        <w:gridCol w:w="1984"/>
        <w:gridCol w:w="1928"/>
        <w:gridCol w:w="1814"/>
      </w:tblGrid>
      <w:tr w:rsidR="00D25A2F">
        <w:tc>
          <w:tcPr>
            <w:tcW w:w="454" w:type="dxa"/>
          </w:tcPr>
          <w:p w:rsidR="00D25A2F" w:rsidRDefault="00F51BF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D25A2F" w:rsidRDefault="00F51BFF">
            <w:pPr>
              <w:pStyle w:val="ConsPlusNormal0"/>
              <w:jc w:val="center"/>
            </w:pPr>
            <w:r>
              <w:t>Наименование объекта строительства, модернизации, оборудования</w:t>
            </w:r>
          </w:p>
        </w:tc>
        <w:tc>
          <w:tcPr>
            <w:tcW w:w="1984" w:type="dxa"/>
          </w:tcPr>
          <w:p w:rsidR="00D25A2F" w:rsidRDefault="00F51BFF">
            <w:pPr>
              <w:pStyle w:val="ConsPlusNormal0"/>
              <w:jc w:val="center"/>
            </w:pPr>
            <w:r>
              <w:t>Объем понесенных затрат (в рублях, без НДС)</w:t>
            </w:r>
          </w:p>
        </w:tc>
        <w:tc>
          <w:tcPr>
            <w:tcW w:w="1928" w:type="dxa"/>
          </w:tcPr>
          <w:p w:rsidR="00D25A2F" w:rsidRDefault="00F51BFF">
            <w:pPr>
              <w:pStyle w:val="ConsPlusNormal0"/>
              <w:jc w:val="center"/>
            </w:pPr>
            <w:r>
              <w:t>Объем понесенных затрат (в рублях, с НДС)</w:t>
            </w:r>
          </w:p>
        </w:tc>
        <w:tc>
          <w:tcPr>
            <w:tcW w:w="1814" w:type="dxa"/>
          </w:tcPr>
          <w:p w:rsidR="00D25A2F" w:rsidRDefault="00F51BFF">
            <w:pPr>
              <w:pStyle w:val="ConsPlusNormal0"/>
              <w:jc w:val="center"/>
            </w:pPr>
            <w:r>
              <w:t>Расчетный размер субсидий (в рублях, без НДС)</w:t>
            </w:r>
          </w:p>
        </w:tc>
      </w:tr>
      <w:tr w:rsidR="00D25A2F">
        <w:tc>
          <w:tcPr>
            <w:tcW w:w="45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2835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8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2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81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45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2835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8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2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81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45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2835" w:type="dxa"/>
          </w:tcPr>
          <w:p w:rsidR="00D25A2F" w:rsidRDefault="00F51BFF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198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2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814" w:type="dxa"/>
          </w:tcPr>
          <w:p w:rsidR="00D25A2F" w:rsidRDefault="00D25A2F">
            <w:pPr>
              <w:pStyle w:val="ConsPlusNormal0"/>
            </w:pPr>
          </w:p>
        </w:tc>
      </w:tr>
    </w:tbl>
    <w:p w:rsidR="00D25A2F" w:rsidRDefault="00D25A2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551"/>
        <w:gridCol w:w="340"/>
        <w:gridCol w:w="2494"/>
      </w:tblGrid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Руководитель организации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"___" ___________ 20___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Исполнитель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тел.: ___________</w:t>
            </w: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М.П.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</w:tbl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jc w:val="right"/>
        <w:outlineLvl w:val="1"/>
      </w:pPr>
      <w:r>
        <w:t>Приложение 5</w:t>
      </w:r>
    </w:p>
    <w:p w:rsidR="00D25A2F" w:rsidRDefault="00F51BFF">
      <w:pPr>
        <w:pStyle w:val="ConsPlusNormal0"/>
        <w:jc w:val="right"/>
      </w:pPr>
      <w:r>
        <w:t>к Порядку предоставления</w:t>
      </w:r>
    </w:p>
    <w:p w:rsidR="00D25A2F" w:rsidRDefault="00F51BFF">
      <w:pPr>
        <w:pStyle w:val="ConsPlusNormal0"/>
        <w:jc w:val="right"/>
      </w:pPr>
      <w:r>
        <w:t>субсидий из республиканского бюджета</w:t>
      </w:r>
    </w:p>
    <w:p w:rsidR="00D25A2F" w:rsidRDefault="00F51BFF">
      <w:pPr>
        <w:pStyle w:val="ConsPlusNormal0"/>
        <w:jc w:val="right"/>
      </w:pPr>
      <w:r>
        <w:t>Республики Мордовия на возмещение</w:t>
      </w:r>
    </w:p>
    <w:p w:rsidR="00D25A2F" w:rsidRDefault="00F51BFF">
      <w:pPr>
        <w:pStyle w:val="ConsPlusNormal0"/>
        <w:jc w:val="right"/>
      </w:pPr>
      <w:r>
        <w:t>части прямых понесенных затрат на создание</w:t>
      </w:r>
    </w:p>
    <w:p w:rsidR="00D25A2F" w:rsidRDefault="00F51BFF">
      <w:pPr>
        <w:pStyle w:val="ConsPlusNormal0"/>
        <w:jc w:val="right"/>
      </w:pPr>
      <w:r>
        <w:t>и (или) модернизацию объектов агропромышленного</w:t>
      </w:r>
    </w:p>
    <w:p w:rsidR="00D25A2F" w:rsidRDefault="00F51BFF">
      <w:pPr>
        <w:pStyle w:val="ConsPlusNormal0"/>
        <w:jc w:val="right"/>
      </w:pPr>
      <w:r>
        <w:lastRenderedPageBreak/>
        <w:t>комплекса, а также на приобретение и ввод</w:t>
      </w:r>
    </w:p>
    <w:p w:rsidR="00D25A2F" w:rsidRDefault="00F51BFF">
      <w:pPr>
        <w:pStyle w:val="ConsPlusNormal0"/>
        <w:jc w:val="right"/>
      </w:pPr>
      <w:r>
        <w:t>в промышленну</w:t>
      </w:r>
      <w:r>
        <w:t>ю эксплуатацию маркировочного</w:t>
      </w:r>
    </w:p>
    <w:p w:rsidR="00D25A2F" w:rsidRDefault="00F51BFF">
      <w:pPr>
        <w:pStyle w:val="ConsPlusNormal0"/>
        <w:jc w:val="right"/>
      </w:pPr>
      <w:r>
        <w:t>оборудования для внедрения обязательной</w:t>
      </w:r>
    </w:p>
    <w:p w:rsidR="00D25A2F" w:rsidRDefault="00F51BFF">
      <w:pPr>
        <w:pStyle w:val="ConsPlusNormal0"/>
        <w:jc w:val="right"/>
      </w:pPr>
      <w:r>
        <w:t>маркировки отдельных видов</w:t>
      </w:r>
    </w:p>
    <w:p w:rsidR="00D25A2F" w:rsidRDefault="00F51BFF">
      <w:pPr>
        <w:pStyle w:val="ConsPlusNormal0"/>
        <w:jc w:val="right"/>
      </w:pPr>
      <w:r>
        <w:t>молочной продукции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jc w:val="center"/>
      </w:pPr>
      <w:bookmarkStart w:id="33" w:name="P762"/>
      <w:bookmarkEnd w:id="33"/>
      <w:r>
        <w:t>Сведения</w:t>
      </w:r>
    </w:p>
    <w:p w:rsidR="00D25A2F" w:rsidRDefault="00F51BFF">
      <w:pPr>
        <w:pStyle w:val="ConsPlusNormal0"/>
        <w:jc w:val="center"/>
      </w:pPr>
      <w:r>
        <w:t>об объекте агропромышленного комплекса</w:t>
      </w:r>
    </w:p>
    <w:p w:rsidR="00D25A2F" w:rsidRDefault="00F51BFF">
      <w:pPr>
        <w:pStyle w:val="ConsPlusNormal0"/>
        <w:jc w:val="center"/>
      </w:pPr>
      <w:r>
        <w:t>___________________________________________</w:t>
      </w:r>
    </w:p>
    <w:p w:rsidR="00D25A2F" w:rsidRDefault="00F51BFF">
      <w:pPr>
        <w:pStyle w:val="ConsPlusNormal0"/>
        <w:jc w:val="center"/>
      </w:pPr>
      <w:r>
        <w:t>(наименование проекта)</w:t>
      </w:r>
    </w:p>
    <w:p w:rsidR="00D25A2F" w:rsidRDefault="00D25A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3515"/>
        <w:gridCol w:w="2948"/>
        <w:gridCol w:w="1954"/>
      </w:tblGrid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  <w:jc w:val="center"/>
            </w:pPr>
            <w:r>
              <w:t>Характеристики сведений об объекте агропромышленного комплекса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  <w:jc w:val="center"/>
            </w:pPr>
            <w:r>
              <w:t>Документы (информация), подтверждающие соответствие сведений характеристикам объекта агропромышленного комплекса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  <w:jc w:val="center"/>
            </w:pPr>
            <w:r>
              <w:t>Значение по сведениям: единица измерения: (да/нет)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В отношении плодохранилищ</w:t>
            </w:r>
            <w:r>
              <w:t xml:space="preserve"> для хранения, хранения и подработки различных видов плодов и ягод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площадь заложенного собственного (или арендованного) сада и (или) наличие проекта на закладку сада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отчет по формам статистического наблюдения или проект на закладку сада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га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мощность плодохранилища для хранения, хранения и подработки различных видов плодов и ягод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информация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_____ тонн единовременного хранения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наличие системы противопожарной безопасности и технологическ</w:t>
            </w:r>
            <w:r>
              <w:t>их систем, обеспечивающих поддержание микроклимата в плодохранилище в соответствии с принятой технологией хранения плодов и ягод (в зависимости от наименования культуры) или осуществлено улучшение технологических систем, приведенных в настоящем пункте, и у</w:t>
            </w:r>
            <w:r>
              <w:t xml:space="preserve">величены </w:t>
            </w:r>
            <w:r>
              <w:lastRenderedPageBreak/>
              <w:t>мощности по хранению различных видов плодов и ягод - при модернизации плодохранилищ для хранения, хранения и подработки различных видов плодов и ягод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lastRenderedPageBreak/>
              <w:t>реквизиты исходно-разрешительной документации и технических условий, копия договора купли-продажи</w:t>
            </w:r>
            <w:r>
              <w:t xml:space="preserve"> или копия договора купли-продажи (в случае если осуществлено улучшение технологических систем)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1.4.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обеспеченность объекта тепловыми, энерго- и водными ресурсами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реквизиты исходно-разрешительной документации и технических условий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___% от заявленной проектной мощности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наличие обеспеченности объекта тепловыми, энерго- и водными ресурсами в объеме 100% от заявленной проектной мощности с подтверждением исходно-разрешительной документацией и техническими условиями присоединения, в</w:t>
            </w:r>
            <w:r>
              <w:t>ыданными соответствующими организациями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реквизиты исходно-разрешительной документации и технических условий</w:t>
            </w: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В отношении животноводческих комплексов молочного направления (молочных ферм)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обеспеченность объекта тепловыми, энерго- и водными ресурсами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реквизиты исходно-разрешительной документации и технических условий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___% от заявленной мощности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При создании животноводческих комплексов молочного направления (молочных ферм), за исключением</w:t>
            </w:r>
            <w:r>
              <w:t xml:space="preserve"> площадок по выращиванию и (или) откорму молодняка крупного рогатого скота молочных пород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мощность объекта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 xml:space="preserve">информация в соответствии с проектно-сметной документацией; отчет по формам статистического наблюдения; копии </w:t>
            </w:r>
            <w:r>
              <w:lastRenderedPageBreak/>
              <w:t>договоров на приобретение и акт</w:t>
            </w:r>
            <w:r>
              <w:t>а поставки коров и (или) нетелей и (или) козоматок и (или) информация в соответствии с отчетом о движении скота и птицы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lastRenderedPageBreak/>
              <w:t>___ ското-мест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3.2.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период достижения проектной мощности по производству молока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справка Исполнительного органа, содержащая сведения о периоде достижения проектной мощности по производству молока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лет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объем комплектации поголовьем коров и (или) нетелей и (или) козоматок до 3000 ското-мест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справка Исполнительного органа, содерж</w:t>
            </w:r>
            <w:r>
              <w:t>ащая сведения по объему комплектации поголовьем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___% от заявленной мощности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объем комплектации поголовьем коров и (или) нетелей и (или) козоматок от 3000 или более ското-мест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 xml:space="preserve">справка Исполнительного органа, содержащая сведения по объему комплектации </w:t>
            </w:r>
            <w:r>
              <w:t>поголовьем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___% от заявленной мощности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3.5.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срок достижения заявленной проектной мощности по объему комплектации поголовьем коров и (или) нетелей и (или) козоматок от 3000 ското-мест или более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справка Исполнительного органа, содержащая сведения о сроках достижения заявленной проектной мощности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месяцев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3.6.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объем планируемой молочной продуктивности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достижении планируемой продуктивности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кг в год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При создании площадок по выр</w:t>
            </w:r>
            <w:r>
              <w:t>ащиванию и (или) откорму молодняка крупного рогатого скота молочных пород (мощность указанного объекта)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 xml:space="preserve">информация в соответствии с проектно-сметной документацией; отчет по формам статистического наблюдения; копии договоров на приобретение и акта поставки </w:t>
            </w:r>
            <w:r>
              <w:t xml:space="preserve">коров и (или) нетелей и (или) козоматок и (или) информация в </w:t>
            </w:r>
            <w:r>
              <w:lastRenderedPageBreak/>
              <w:t>соответствии с отчетом о движении скота и птицы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lastRenderedPageBreak/>
              <w:t>___ ското-мест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При модернизации животноводческого комплекса молочного направления (молочной фермы)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объем планируемой молочной продуктивности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достижении планируемой продуктивности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кг в год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мощность объекта при начале реализации инвестиционного проекта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информация в соответствии с проектно-сметной документацией; копии договоров на прио</w:t>
            </w:r>
            <w:r>
              <w:t>бретение коров и (или) нетелей и (или) козоматок, акт поставки скота и (или) информация в соответствии с отчетом о движении скота и птицы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ското-мест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мощность объекта в результате реализации инвестиционного проекта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информация в соответствии с прое</w:t>
            </w:r>
            <w:r>
              <w:t>ктно-сметной документацией; копии договоров на приобретение коров и (или) нетелей и (или) козоматок, акт поставки скота и (или) информация в соответствии с отчетом о движении скота и птицы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ското-мест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5.4.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период достижения проектной мощности по производству молока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справка Исполнительного органа, содержащая сведения о периоде достижения проектной мощности по производству молока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лет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5.5.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объем комплектации поголовьем коров и (или) нетелей и (или) козомат</w:t>
            </w:r>
            <w:r>
              <w:t>ок на мощностях, введенных в результате модернизации объекта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справка Исполнительного органа, содержащая сведения по объему комплектации поголовьем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___% от заявленной мощности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5.6.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 xml:space="preserve">проведены работы, связанные с </w:t>
            </w:r>
            <w:r>
              <w:lastRenderedPageBreak/>
              <w:t>модернизацией животноводческих комплексов (мо</w:t>
            </w:r>
            <w:r>
              <w:t>лочных ферм), осуществляемые по одному или нескольким из следующих направлений при условии приобретения получателем средств на возмещение части прямых понесенных затрат техники и (или) оборудования, которое не применялось ранее в использовании (эксплуатаци</w:t>
            </w:r>
            <w:r>
              <w:t>и) и с даты производства (выпуска) техники и (или) оборудования до даты его приобретения прошло не более трех лет: оснащение и (или) замена стойлового оборудования (включая маты); оснащение и (или) замена системы водоснабжения, водоотведения и водопоения (</w:t>
            </w:r>
            <w:r>
              <w:t>включая водоподготовку и поилки); оснащение и (или) замена доильного и молочного оборудования (включая танки-охладители, изотермические танки, системы поточного охлаждения); оснащение и (или) замена системы навозоудаления, хранения и утилизации навоза; осн</w:t>
            </w:r>
            <w:r>
              <w:t>ащение и (или) замена климатического оборудования (включая системы штор, увлажнители воздуха, вентиляторы и вентиляционные системы); оснащение и (или) замена автоматизированной системы управления стадом (включая программное обеспечение, весовое оборудовани</w:t>
            </w:r>
            <w:r>
              <w:t xml:space="preserve">е, селекционные ворота); оснащение и (или) замена техники и оборудования для заготовки, приготовления и раздачи кормов (включая </w:t>
            </w:r>
            <w:r>
              <w:lastRenderedPageBreak/>
              <w:t>кормозаготовительную технику, в том числе самоходную); оснащение и (или) замена оборудования для исследования молока и кормов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lastRenderedPageBreak/>
              <w:t>ин</w:t>
            </w:r>
            <w:r>
              <w:t xml:space="preserve">формация в </w:t>
            </w:r>
            <w:r>
              <w:lastRenderedPageBreak/>
              <w:t>соответствии с проектно-сметной документацией; реквизиты договора на приобретение техники и (или) оборудования, копии договоров купли-продажи; сведения о дате выпуска приобретаемой техники и (или) оборудования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lastRenderedPageBreak/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В отношении селекционно-семеноводческих центров в растениеводстве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наличие земельных участков, находящихся в собственности или в пользовании у получателя средств на возмещение части прямых понесенных затрат в соответствии с законодательством Российс</w:t>
            </w:r>
            <w:r>
              <w:t>кой Федерации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реквизиты выписки из Единого государственного реестра недвижимости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наличие зарегистрированных лицензионных договоров между получателем средств на возмещение части прямых понесенных затрат и правообладателя при использовании охран</w:t>
            </w:r>
            <w:r>
              <w:t>яемых селекционных достижений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реквизиты договоров, копии договоров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наличие у получателя средств на возмещение части прямых понесенных затрат регистрации в качестве оригинатора сорта растений или договора с оригинатором сорта (гибрида сорта) на производство семян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номер оригинатора и код сорта в Государственном реестре селекционных достижений, допущенных к использованию, или указать реквизиты лицензионного договора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6.4.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обеспеченность объекта тепловыми, энерго- и водными ресурсами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реквизиты исходно-разрешите</w:t>
            </w:r>
            <w:r>
              <w:t>льной документации и технических условий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___% от заявленной проектной мощности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6.5.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 xml:space="preserve">для селекционно-семеноводческих центров по созданию сортов картофеля и производству оригинальных и элитных семян картофеля: проектная мощность по объему </w:t>
            </w:r>
            <w:r>
              <w:lastRenderedPageBreak/>
              <w:t>производства ориги</w:t>
            </w:r>
            <w:r>
              <w:t>нальных и элитных семян картофеля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lastRenderedPageBreak/>
              <w:t>информация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____ тысяч тонн семян суперэлиты; ____ тысяч тонн семян элиты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6.6.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для селекционно-семеноводческих центров оригинального семеноводства картофеля: проектная мощнос</w:t>
            </w:r>
            <w:r>
              <w:t>ть по объему производства микрорастений; миниклубней; первого полевого поколения из миниклубней; семян супер-суперэлиты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информация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____ тысяч микрорастений; ____ тысяч миниклубней; ____ тонн первого полевого поколения из миниклубней; ____ тонн семян суперсуперэлиты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6.7.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для селекционно-семеноводческих центров элитного семеноводства картофеля: проектная мощность по объему производства</w:t>
            </w:r>
            <w:r>
              <w:t xml:space="preserve"> семян суперэлиты, семян элиты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информация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____ тысяч тонн семян суперэлиты; ___ тысяч тонн семян элиты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6.8.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 xml:space="preserve">для селекционно-семеноводческих центров по производству семян родительских форм гибридов кукурузы: </w:t>
            </w:r>
            <w:r>
              <w:t>проектная мощность по производству родительских форм гибридов кукурузы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информация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____ тонн семян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6.9.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для селекционно-семеноводческих центров по созданию гибридов кукурузы, производству семян родительских ф</w:t>
            </w:r>
            <w:r>
              <w:t>орм гибридов кукурузы, производству семян гибридов кукурузы первого поколения: проектная мощность по производству семян родительских форм гибридов кукурузы, по производству гибридных семян кукурузы первого поколения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информация в соответствии с проектно-сме</w:t>
            </w:r>
            <w:r>
              <w:t>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____ тонн семян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6.10.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 xml:space="preserve">для селекционно-семеноводческих центров по производству семян подсолнечника: проектная </w:t>
            </w:r>
            <w:r>
              <w:lastRenderedPageBreak/>
              <w:t>мощность по производству семян подсолнечника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lastRenderedPageBreak/>
              <w:t>информация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____ тонн семян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6.11.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для селекционно-семеноводческих центров по производству семян трав: проектная мощность по производству семян трав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информация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____ тонн семян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6.12.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для селекционно-семеноводческих центров по производству семя</w:t>
            </w:r>
            <w:r>
              <w:t>н льна или семян конопли: проектная мощность по производству семян льна или семян конопли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информация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____ тонн семян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6.13.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для селекционно-семеноводческих центров по производству различных видов семян сельскохозяйственных культур (включая сою): проектная мощность по производству различных видов семян сельскохозяйственных культур (включая сою)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информация в соответствии с проект</w:t>
            </w:r>
            <w:r>
              <w:t>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____ тысяч тонн семян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6.14.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 xml:space="preserve">для селекционно-семеноводческих центров по производству семян овощных культур в открытом грунте или в защищенном грунте: проектная мощность по производству семян овощных культур в открытом грунте или в </w:t>
            </w:r>
            <w:r>
              <w:t>защищенном грунте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информация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____ тонн семян (в открытом грунте или в защищенном грунте)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6.15.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для селекционно-семеноводческих центров по производству родительских форм гибридов сахарной свеклы: проектная мо</w:t>
            </w:r>
            <w:r>
              <w:t>щность по производству родительских форм гибридов сахарной свеклы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информация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____ тысяч тонн семян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6.16.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 xml:space="preserve">для селекционно-семеноводческих центров по производству </w:t>
            </w:r>
            <w:r>
              <w:lastRenderedPageBreak/>
              <w:t>сертифицированного посадочного материала плодовых культур отечественной селекции: проектная мощность по производству сертифицированного посадочного материала плодовых культур отечественной селекции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lastRenderedPageBreak/>
              <w:t>ин</w:t>
            </w:r>
            <w:r>
              <w:t>формация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 xml:space="preserve">____ тысяч штук саженцев отечественной </w:t>
            </w:r>
            <w:r>
              <w:lastRenderedPageBreak/>
              <w:t>селекции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В отношении селекционно-генетических центров в птицеводстве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наличие документов, подтверждающих участие получателя средств на возмещение час</w:t>
            </w:r>
            <w:r>
              <w:t xml:space="preserve">ти прямых понесенных затрат в Федеральной научно-технической </w:t>
            </w:r>
            <w:hyperlink r:id="rId88" w:tooltip="Постановление Правительства РФ от 25.08.2017 N 996 (ред. от 27.03.2025) &quot;Об утверждении Федеральной научно-технической программы развития сельского хозяйства на 2017 - 2030 годы&quot; {КонсультантПлюс}">
              <w:r>
                <w:rPr>
                  <w:color w:val="0000FF"/>
                </w:rPr>
                <w:t>программе</w:t>
              </w:r>
            </w:hyperlink>
            <w:r>
              <w:t xml:space="preserve"> развития сельского хозяйства на 2017 - 2030 годы, утвержденной постановлением Правительства Российской Федерации от 25 авг</w:t>
            </w:r>
            <w:r>
              <w:t>уста 2017 г. N 996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копия решения об отборе комплексного научно-технического проекта, участником или заказчиком которого является получатель средств на возмещение части прямых понесенных затрат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свидетельство о регистрации в государственном племенном регистре, выданное получателю средств на возмещение части прямых понесенных затрат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реквизиты свидетельства о регистрации в государственном племенном регистре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7.3.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наличие лабораторного оборудо</w:t>
            </w:r>
            <w:r>
              <w:t>вания для ведения учета, контроля, оценки уровня продуктивности и качества сельскохозяйственной продукции, племенной ценности птицы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перечень лабораторного оборудования для ведения учета, контроля, оценки уровня продуктивности и качества сельскохозяйственно</w:t>
            </w:r>
            <w:r>
              <w:t>й продукции, племенной ценности птицы; договор купли-продажи лабораторного оборудования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7.4.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 xml:space="preserve">наличие производственных </w:t>
            </w:r>
            <w:r>
              <w:lastRenderedPageBreak/>
              <w:t>помещений для размещения, содержания птицы, инкубатория, яйцесклада, а также лабораторий иммуногенетической или молекулярно-генети</w:t>
            </w:r>
            <w:r>
              <w:t>ческой экспертизы, необходимых для оснащения создаваемых или модернизации существующих селекционно-генетических центров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lastRenderedPageBreak/>
              <w:t xml:space="preserve">перечень помещений в </w:t>
            </w:r>
            <w:r>
              <w:lastRenderedPageBreak/>
              <w:t>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lastRenderedPageBreak/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7.5.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наличие автоматизированной локальной системы учета и кон</w:t>
            </w:r>
            <w:r>
              <w:t>троля племенной птицы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наименование автоматизированной локальной системы учета и контроля племенной птицы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7.6.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наличие оснащения центра инженерными системами и технологическим оборудованием, обеспечивающими поддержание микроклимата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перечень инженерных систем и технологического оборудования, обеспечивающего поддержание микроклимата, в соответствии с проектно-сметной</w:t>
            </w:r>
            <w:r>
              <w:t xml:space="preserve">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7.7.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обеспеченность объекта тепловыми, энерго- и водными ресурсами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реквизиты исходно-разрешительной документации и технических условий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___% от заявленной проектной мощности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7.8.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численность кур несушек яичной породы и количество осн</w:t>
            </w:r>
            <w:r>
              <w:t>овных линий/селекционных гнезд на линию для кур яичной породы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поголовье: количество основных линий/селекционных гнезд на линию по видам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тысяч голов;</w:t>
            </w:r>
          </w:p>
          <w:p w:rsidR="00D25A2F" w:rsidRDefault="00F51BFF">
            <w:pPr>
              <w:pStyle w:val="ConsPlusNormal0"/>
            </w:pPr>
            <w:r>
              <w:t>___ линий/___ гнезд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7.9.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численность кур несушек мясной породы и количество основных линий/селекционных гнезд на линию для кур мясной породы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поголовье: количество основных линий/селекционных гнезд на линию по видам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тысяч голов;</w:t>
            </w:r>
          </w:p>
          <w:p w:rsidR="00D25A2F" w:rsidRDefault="00F51BFF">
            <w:pPr>
              <w:pStyle w:val="ConsPlusNormal0"/>
            </w:pPr>
            <w:r>
              <w:t>___ линий/___ гнезд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7.10.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 xml:space="preserve">численность индеек несушек и </w:t>
            </w:r>
            <w:r>
              <w:lastRenderedPageBreak/>
              <w:t>количество основных линий/селекционных гнезд на линию для индеек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lastRenderedPageBreak/>
              <w:t>сведения о поголовье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тысяч голов;</w:t>
            </w:r>
          </w:p>
          <w:p w:rsidR="00D25A2F" w:rsidRDefault="00F51BFF">
            <w:pPr>
              <w:pStyle w:val="ConsPlusNormal0"/>
            </w:pPr>
            <w:r>
              <w:lastRenderedPageBreak/>
              <w:t>___ линий/___ гнезд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7.11.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численность водоплавающих птиц несушек и количество основных линий/селекционных гнезд на линию для водоплавающих птиц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поголовье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тысяч голов;</w:t>
            </w:r>
          </w:p>
          <w:p w:rsidR="00D25A2F" w:rsidRDefault="00F51BFF">
            <w:pPr>
              <w:pStyle w:val="ConsPlusNormal0"/>
            </w:pPr>
            <w:r>
              <w:t>___ линий/___ гнезд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7.12.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численность цесарок несушек и количество основных линий/селекционных гнез</w:t>
            </w:r>
            <w:r>
              <w:t>д на линию для цесарок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поголовье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тысяч голов;</w:t>
            </w:r>
          </w:p>
          <w:p w:rsidR="00D25A2F" w:rsidRDefault="00F51BFF">
            <w:pPr>
              <w:pStyle w:val="ConsPlusNormal0"/>
            </w:pPr>
            <w:r>
              <w:t>___ линий/___ гнезд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7.13.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численность перепелов несушек и количество основных линий/селекционных гнезд на линию для перепелов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поголовье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тысяч голов;</w:t>
            </w:r>
          </w:p>
          <w:p w:rsidR="00D25A2F" w:rsidRDefault="00F51BFF">
            <w:pPr>
              <w:pStyle w:val="ConsPlusNormal0"/>
            </w:pPr>
            <w:r>
              <w:t>___ линий ___ гнезд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В отношении овцеводческих комплексов (ферм) мясного направления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обеспеченность объекта тепловыми, энерго- и водными ресурсами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реквизиты исходно-разрешительной документации и технических условий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___% от заявленной проектной мощности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Для овцеводч</w:t>
            </w:r>
            <w:r>
              <w:t>еских комплексов (ферм) мясного направления по содержанию основного стада овец мясных пород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9.1.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численность овец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копии договора на приобретение и акта поставки приобретенных (и (или) постановки собственных) овец и (или) по соответствующей форме отчетности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голов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9.2.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проектная мощность объекта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информация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ското-м</w:t>
            </w:r>
            <w:r>
              <w:t>ест для овцематок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 xml:space="preserve">В отношении мощностей по производству сухих молочных </w:t>
            </w:r>
            <w:r>
              <w:lastRenderedPageBreak/>
              <w:t>продуктов для детского питания и компонентов для них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10.1.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для предприятий по производству сухих адаптированных молочных смесей (заменителей женского молока) и сухой "</w:t>
            </w:r>
            <w:r>
              <w:t>молочной основы" для их производства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10.2.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наличие полного цикла производственного процесса от переработки сырого молока и (или) вторичного молочного сырья и других компонентов до получения сухих адаптированных молочных смесей (заменителей женского моло</w:t>
            </w:r>
            <w:r>
              <w:t>ка) и (или) сухой "молочной основы"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технологическая схема производства; перечень технологического оборудования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10.3.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наличие производства готовой продукции из коровьего молока и (или) вторичного молочного сырья и других компонентов, произведенных н</w:t>
            </w:r>
            <w:r>
              <w:t>а территории Российской Федерации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 xml:space="preserve">наличие деклараций о соответствии на сухую "молочную основу" или наличие свидетельств о государственной регистрации сухих адаптированных молочных смесей; наличие технической документации на готовую продукцию; соответствие </w:t>
            </w:r>
            <w:r>
              <w:t>произведенной продукции требованиям технических регламентов Евразийского экономического союза, а также Таможенного союза; наличие документа, подтверждающего поставку сырья российского происхождения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10.4.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 xml:space="preserve">доля от совокупного объема коровьего молока и (или) вторичного молочного сырья и других компонентов, </w:t>
            </w:r>
            <w:r>
              <w:lastRenderedPageBreak/>
              <w:t>произведенных на территории Российской Федерации, в готовой продукции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lastRenderedPageBreak/>
              <w:t>наличие деклараций о соответствии на сухую "молочную основу"</w:t>
            </w:r>
            <w:r>
              <w:t xml:space="preserve"> или наличие свидетельств о </w:t>
            </w:r>
            <w:r>
              <w:lastRenderedPageBreak/>
              <w:t>государственной регистрации сухих адаптированных молочных смесей; наличие технической документации на готовую продукцию; соответствие произведенной продукции требованиям технических регламентов Евразийского экономического союза,</w:t>
            </w:r>
            <w:r>
              <w:t xml:space="preserve"> а также Таможенного союза; наличие документа, подтверждающего поставку сырья российского происхождения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lastRenderedPageBreak/>
              <w:t>___% (в пересчете на сухое вещество)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10.5.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 xml:space="preserve">для предприятий по производству сухой деминерализованной сыворотки: наличие полного цикла производственного </w:t>
            </w:r>
            <w:r>
              <w:t>процесса от переработки вторичного молочного сырья (сыворотки), состоящего из компонентов, произведенных на территории Российской Федерации, до получения сухой деминерализованной сыворотки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технологическая схема производства; перечень технологического обору</w:t>
            </w:r>
            <w:r>
              <w:t>дования; наличие деклараций о соответствии на сыворотку; наличие документа, подтверждающего поставку сырья российского происхождения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___% компонентов, произведенных на территории Российской Федерации и ___% деминерализации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В отношении льно-, пенькопере</w:t>
            </w:r>
            <w:r>
              <w:t>рабатывающих предприятий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11.1.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площадь земельных участков, находящихся в собственности или в пользовании в соответствии с законодательством Российской Федерации, используемых для производства льна-долгунца и (или) технической конопли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отчет по формам ста</w:t>
            </w:r>
            <w:r>
              <w:t>тистического наблюдения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га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11.2.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наличие комплекса специальных машин и оборудования по выращиванию и уборке льна-</w:t>
            </w:r>
            <w:r>
              <w:lastRenderedPageBreak/>
              <w:t>долгунца и (или) технической конопли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lastRenderedPageBreak/>
              <w:t xml:space="preserve">перечень специальных машин и оборудования по выращиванию и уборке </w:t>
            </w:r>
            <w:r>
              <w:lastRenderedPageBreak/>
              <w:t>льна-долгунца и (или) технической конопли; договора купли-продажи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lastRenderedPageBreak/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11.3.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доля стоимости используемых конструкций, технологического оборудования и материалов отечественного производств</w:t>
            </w:r>
            <w:r>
              <w:t>а от общей сметной стоимости конструкций, технологического оборудования и материалов (за исключением оборудования, аналоги которого не производятся в Российской Федерации)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справка органа, уполномоченного высшим исполнительным органом субъекта Российской Фе</w:t>
            </w:r>
            <w:r>
              <w:t>дерации, о применяемых конструкциях, технологическом оборудовании и материалах отечественного производства, подготовленная в соответствии с проектно-сметной документацией, таможенной декларацией (справкой таможенных органов)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млн руб. (___% от стоимости</w:t>
            </w:r>
            <w:r>
              <w:t xml:space="preserve"> оборудования)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11.4.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годовой объем выпускаемой продукции, наличие технологического оборудования, обеспечивающего годовой объем выпуска продукции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перечень технологического оборудования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____ тонн в год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11.5.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для модернизируемых льно-, пенькоперерабатывающих предприятий: приобретение и монтаж технологического оборудования, позволяющего увеличить годовой объем производства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реквизиты исходно-разрешительной документации и технических условий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___% увеличения объема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В отношении репродукторов первого порядка для производства родительских форм птицы яичного направления продуктивности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12.1.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численность птицы родительских форм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поголовье птицы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голов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12.2.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 xml:space="preserve">проектная мощность объекта для производства родительских </w:t>
            </w:r>
            <w:r>
              <w:lastRenderedPageBreak/>
              <w:t>форм птицы яичного направления продуктивности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lastRenderedPageBreak/>
              <w:t xml:space="preserve">сведения о количестве птице-мест в соответствии </w:t>
            </w:r>
            <w:r>
              <w:lastRenderedPageBreak/>
              <w:t>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lastRenderedPageBreak/>
              <w:t>___ птице-мест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12.3.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объем произведенного инкубационного яйца родительс</w:t>
            </w:r>
            <w:r>
              <w:t>ких форм птицы яичного направления продуктивности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количестве произведенного инкубационного яйца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тыс. штук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12.4.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обеспеченность объекта тепловыми, энерго- и водными ресурсами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реквизиты исходно-разрешительной документации и технических услови</w:t>
            </w:r>
            <w:r>
              <w:t>й присоединения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___% от заявленной проектной мощности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12.5.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проведены работы, связанные с модернизацией репродукторов первого порядка для производства родительских форм птицы яичного направления продуктивности по одному или нескольким из следующих направлений: оснащение и (или) замена оборудования для содержания пт</w:t>
            </w:r>
            <w:r>
              <w:t xml:space="preserve">ицы; оснащение и (или) замена оборудования для обеспечения микроклимата; оснащение и (или) замена оборудования для сбора яиц; оснащение и (или) замена оборудования для инкубации яиц; оснащение и (или) замена оборудования для кормопроизводства; оснащение и </w:t>
            </w:r>
            <w:r>
              <w:t>(или) замена оборудования для кормления и поения птицы; оснащение и (или) замена оборудования для уборки помета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информация в соответствии с проектно-сметной документацией; реквизиты договора на приобретение оборудования, копия договора купли-продажи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В отношении репродукторов первого порядка для производства родительских форм птицы мясного направления продуктивности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13.1.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численность птицы родительских форм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поголовье птицы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голов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13.2.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проектная мощность объекта для производства</w:t>
            </w:r>
            <w:r>
              <w:t xml:space="preserve"> родительских форм птицы мясного направления продуктивности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количестве птице-мест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птице-мест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13.3.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объем произведенного инкубационного яйца родительских форм птицы мясного направления продуктивности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количестве произведенного инкубационного яйца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тыс. штук (для других видов птицы, кроме кур, - ___ тыс. штук)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13.4.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обеспеченность объекта те</w:t>
            </w:r>
            <w:r>
              <w:t>пловыми, энерго- и водными ресурсами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реквизиты исходно-разрешительной документации и технических условий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___% от заявленной проектной мощности;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13.5.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проведены работы, связанные с модернизацией репродукторов первого порядка для производства родительских ф</w:t>
            </w:r>
            <w:r>
              <w:t>орм птицы мясного направления продуктивности по одному или нескольким из следующих направлений: оснащение и (или) замена оборудования для содержания птицы; оснащение и (или) замена оборудования для обеспечения микроклимата; оснащение и (или) замена оборудо</w:t>
            </w:r>
            <w:r>
              <w:t xml:space="preserve">вания для сбора яиц; оснащение и (или) замена оборудования для инкубации яиц; оснащение и (или) замена оборудования для кормопроизводства; оснащение и (или) замена оборудования для кормления и поения птицы; оснащение и (или) замена оборудования для уборки </w:t>
            </w:r>
            <w:r>
              <w:t>помета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информация в соответствии с проектно-сметной документацией; реквизиты договора на приобретение оборудования, копия договора купли-продажи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 xml:space="preserve">В отношении репродукторов второго порядка для </w:t>
            </w:r>
            <w:r>
              <w:lastRenderedPageBreak/>
              <w:t>производства инкубационного яйца финального гибрида птицы яичного направления продуктивности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14.1.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наличие численности птицы родительских форм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поголовье птицы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голов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14.2.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проектная мощность о</w:t>
            </w:r>
            <w:r>
              <w:t>бъекта для производства родительских форм птицы яичного направления продуктивности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количестве птице-мест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птице-мест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14.3.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объем произведенного инкубационного яйца финального гибрида птицы яичного направления продуктивности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количестве произведенного инкубационного яйца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тыс. штук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14.5.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обеспеченность объекта тепловыми, энерго- и водными ресурсами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реквизиты исход</w:t>
            </w:r>
            <w:r>
              <w:t>но-разрешительной документации и технических условий присоединения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___% от заявленной проектной мощности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14.6.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 xml:space="preserve">проведены работы, связанные с модернизацией репродукторов второго порядка для производства инкубационного яйца финального гибрида птицы яичного </w:t>
            </w:r>
            <w:r>
              <w:t>направления продуктивности по одному или нескольким из следующих направлений: оснащение и (или) замена оборудования для содержания птицы; оснащение и (или) замена оборудования для обеспечения микроклимата; оснащение и (или) замена оборудования для сбора яи</w:t>
            </w:r>
            <w:r>
              <w:t xml:space="preserve">ц; оснащение и (или) замена оборудования для инкубации яиц; оснащение и (или) замена оборудования для кормопроизводства; оснащение и (или) замена оборудования для кормления и поения птицы; </w:t>
            </w:r>
            <w:r>
              <w:lastRenderedPageBreak/>
              <w:t>оснащение и (или) замена оборудования для уборки помета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lastRenderedPageBreak/>
              <w:t xml:space="preserve">информация </w:t>
            </w:r>
            <w:r>
              <w:t>в соответствии с проектно-сметной документацией; реквизиты договора на приобретение оборудования, копия договора купли-продажи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В отношении репродукторов второго порядка для производства инкубационного яйца финального гибрида птицы мясного направления продуктивности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15.1.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наличие численности птицы родительских форм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поголовье птицы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голов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15.2.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проектная мощность объекта для производства родительских форм птицы мясного направления продуктивности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количестве птице-мест в соответствии с проектно-сметной документацией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птице-мест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15.3.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объем произведенного инкубационного яйца финального гибрида птицы мясного направления продуктивности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сведения о количестве произведенного инкубационного яйца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тыс. штук (для других видов птицы, кроме кур, - ___ тыс. штук)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15.4.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обеспеченность объекта т</w:t>
            </w:r>
            <w:r>
              <w:t>епловыми, энерго- и водными ресурсами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реквизиты исходно-разрешительной документации и технических условий присоединения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___% от заявленной проектной мощности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15.5.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 xml:space="preserve">проведены работы, связанные с модернизацией репродукторов второго порядка для производства </w:t>
            </w:r>
            <w:r>
              <w:t>инкубационного яйца финального гибрида птицы мясного направления продуктивности по одному или нескольким из следующих направлений: оснащение и (или) замена оборудования для содержания птицы; оснащение и (или) замена оборудования для обеспечения микроклимат</w:t>
            </w:r>
            <w:r>
              <w:t xml:space="preserve">а; оснащение и (или) замена оборудования для сбора яиц; оснащение и (или) замена </w:t>
            </w:r>
            <w:r>
              <w:lastRenderedPageBreak/>
              <w:t>оборудования для инкубации яиц; оснащение и (или) замена оборудования для кормопроизводства; оснащение и (или) замена оборудования для кормления и поения птицы; оснащение и (и</w:t>
            </w:r>
            <w:r>
              <w:t>ли) замена оборудования для уборки помета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lastRenderedPageBreak/>
              <w:t>информация в соответствии с проектно-сметной документацией; реквизиты договора на приобретение оборудования, копия договора купли-продажи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16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В отношении объектов по производству кормов для аквакультуры</w:t>
            </w:r>
          </w:p>
        </w:tc>
        <w:tc>
          <w:tcPr>
            <w:tcW w:w="2948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954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16.1.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проектная мощность производства выпускаемой продукции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в соответствии с проектно-сметной документацией мощность производства составляет тонн выпускаемой продукции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 тонн выпускаемой продукции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16.2.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технологическое оборудование по производству специ</w:t>
            </w:r>
            <w:r>
              <w:t>ализированных рыбных кормов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перечень технологического оборудования по производству специализированных рыбных кормов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да/нет</w:t>
            </w:r>
          </w:p>
        </w:tc>
      </w:tr>
      <w:tr w:rsidR="00D25A2F">
        <w:tc>
          <w:tcPr>
            <w:tcW w:w="604" w:type="dxa"/>
          </w:tcPr>
          <w:p w:rsidR="00D25A2F" w:rsidRDefault="00F51BFF">
            <w:pPr>
              <w:pStyle w:val="ConsPlusNormal0"/>
              <w:jc w:val="center"/>
            </w:pPr>
            <w:r>
              <w:t>16.3.</w:t>
            </w:r>
          </w:p>
        </w:tc>
        <w:tc>
          <w:tcPr>
            <w:tcW w:w="3515" w:type="dxa"/>
          </w:tcPr>
          <w:p w:rsidR="00D25A2F" w:rsidRDefault="00F51BFF">
            <w:pPr>
              <w:pStyle w:val="ConsPlusNormal0"/>
            </w:pPr>
            <w:r>
              <w:t>обеспеченность объекта тепловыми, энерго- и водными ресурсами</w:t>
            </w:r>
          </w:p>
        </w:tc>
        <w:tc>
          <w:tcPr>
            <w:tcW w:w="2948" w:type="dxa"/>
          </w:tcPr>
          <w:p w:rsidR="00D25A2F" w:rsidRDefault="00F51BFF">
            <w:pPr>
              <w:pStyle w:val="ConsPlusNormal0"/>
            </w:pPr>
            <w:r>
              <w:t>реквизиты исходно-разрешительной документации и технических усло</w:t>
            </w:r>
            <w:r>
              <w:t>вий</w:t>
            </w:r>
          </w:p>
        </w:tc>
        <w:tc>
          <w:tcPr>
            <w:tcW w:w="1954" w:type="dxa"/>
          </w:tcPr>
          <w:p w:rsidR="00D25A2F" w:rsidRDefault="00F51BFF">
            <w:pPr>
              <w:pStyle w:val="ConsPlusNormal0"/>
            </w:pPr>
            <w:r>
              <w:t>___% от заявленной проектной мощности</w:t>
            </w:r>
          </w:p>
        </w:tc>
      </w:tr>
    </w:tbl>
    <w:p w:rsidR="00D25A2F" w:rsidRDefault="00D25A2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551"/>
        <w:gridCol w:w="340"/>
        <w:gridCol w:w="2494"/>
      </w:tblGrid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Руководитель организации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"___" ___________ 20___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Исполнитель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тел.: ___________</w:t>
            </w: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М.П.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</w:tbl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jc w:val="right"/>
        <w:outlineLvl w:val="1"/>
      </w:pPr>
      <w:r>
        <w:t>Приложение 6</w:t>
      </w:r>
    </w:p>
    <w:p w:rsidR="00D25A2F" w:rsidRDefault="00F51BFF">
      <w:pPr>
        <w:pStyle w:val="ConsPlusNormal0"/>
        <w:jc w:val="right"/>
      </w:pPr>
      <w:r>
        <w:t>к Порядку предоставления</w:t>
      </w:r>
    </w:p>
    <w:p w:rsidR="00D25A2F" w:rsidRDefault="00F51BFF">
      <w:pPr>
        <w:pStyle w:val="ConsPlusNormal0"/>
        <w:jc w:val="right"/>
      </w:pPr>
      <w:r>
        <w:lastRenderedPageBreak/>
        <w:t>субсидий из республиканского бюджета</w:t>
      </w:r>
    </w:p>
    <w:p w:rsidR="00D25A2F" w:rsidRDefault="00F51BFF">
      <w:pPr>
        <w:pStyle w:val="ConsPlusNormal0"/>
        <w:jc w:val="right"/>
      </w:pPr>
      <w:r>
        <w:t>Республики Мордовия на возмещение</w:t>
      </w:r>
    </w:p>
    <w:p w:rsidR="00D25A2F" w:rsidRDefault="00F51BFF">
      <w:pPr>
        <w:pStyle w:val="ConsPlusNormal0"/>
        <w:jc w:val="right"/>
      </w:pPr>
      <w:r>
        <w:t>части прямых понесенных затрат на создание</w:t>
      </w:r>
    </w:p>
    <w:p w:rsidR="00D25A2F" w:rsidRDefault="00F51BFF">
      <w:pPr>
        <w:pStyle w:val="ConsPlusNormal0"/>
        <w:jc w:val="right"/>
      </w:pPr>
      <w:r>
        <w:t>и (или) модернизацию объектов агропромышленного</w:t>
      </w:r>
    </w:p>
    <w:p w:rsidR="00D25A2F" w:rsidRDefault="00F51BFF">
      <w:pPr>
        <w:pStyle w:val="ConsPlusNormal0"/>
        <w:jc w:val="right"/>
      </w:pPr>
      <w:r>
        <w:t>комплекса, а также на приобретение и ввод</w:t>
      </w:r>
    </w:p>
    <w:p w:rsidR="00D25A2F" w:rsidRDefault="00F51BFF">
      <w:pPr>
        <w:pStyle w:val="ConsPlusNormal0"/>
        <w:jc w:val="right"/>
      </w:pPr>
      <w:r>
        <w:t>в промышленную эксплуатацию маркировочного</w:t>
      </w:r>
    </w:p>
    <w:p w:rsidR="00D25A2F" w:rsidRDefault="00F51BFF">
      <w:pPr>
        <w:pStyle w:val="ConsPlusNormal0"/>
        <w:jc w:val="right"/>
      </w:pPr>
      <w:r>
        <w:t>оборудования для внедрения обязательной</w:t>
      </w:r>
    </w:p>
    <w:p w:rsidR="00D25A2F" w:rsidRDefault="00F51BFF">
      <w:pPr>
        <w:pStyle w:val="ConsPlusNormal0"/>
        <w:jc w:val="right"/>
      </w:pPr>
      <w:r>
        <w:t>маркировки отдельных видов</w:t>
      </w:r>
    </w:p>
    <w:p w:rsidR="00D25A2F" w:rsidRDefault="00F51BFF">
      <w:pPr>
        <w:pStyle w:val="ConsPlusNormal0"/>
        <w:jc w:val="right"/>
      </w:pPr>
      <w:r>
        <w:t>молочной продукции</w:t>
      </w:r>
    </w:p>
    <w:p w:rsidR="00D25A2F" w:rsidRDefault="00D25A2F">
      <w:pPr>
        <w:pStyle w:val="ConsPlusNormal0"/>
        <w:jc w:val="both"/>
      </w:pPr>
    </w:p>
    <w:p w:rsidR="00D25A2F" w:rsidRDefault="00F51BFF">
      <w:pPr>
        <w:pStyle w:val="ConsPlusNormal0"/>
        <w:jc w:val="center"/>
      </w:pPr>
      <w:bookmarkStart w:id="34" w:name="P1211"/>
      <w:bookmarkEnd w:id="34"/>
      <w:r>
        <w:t>Сведения</w:t>
      </w:r>
    </w:p>
    <w:p w:rsidR="00D25A2F" w:rsidRDefault="00F51BFF">
      <w:pPr>
        <w:pStyle w:val="ConsPlusNormal0"/>
        <w:jc w:val="center"/>
      </w:pPr>
      <w:r>
        <w:t>о маркировочном оборудовании</w:t>
      </w:r>
    </w:p>
    <w:p w:rsidR="00D25A2F" w:rsidRDefault="00F51BFF">
      <w:pPr>
        <w:pStyle w:val="ConsPlusNormal0"/>
        <w:jc w:val="center"/>
      </w:pPr>
      <w:r>
        <w:t>__________________________________________________________</w:t>
      </w:r>
    </w:p>
    <w:p w:rsidR="00D25A2F" w:rsidRDefault="00F51BFF">
      <w:pPr>
        <w:pStyle w:val="ConsPlusNormal0"/>
        <w:jc w:val="center"/>
      </w:pPr>
      <w:r>
        <w:t>(наименование получателя средств, ИНН получателя средств)</w:t>
      </w: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sectPr w:rsidR="00D25A2F">
          <w:headerReference w:type="default" r:id="rId89"/>
          <w:footerReference w:type="default" r:id="rId90"/>
          <w:headerReference w:type="first" r:id="rId91"/>
          <w:footerReference w:type="first" r:id="rId9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8"/>
        <w:gridCol w:w="1559"/>
        <w:gridCol w:w="972"/>
        <w:gridCol w:w="1408"/>
        <w:gridCol w:w="1873"/>
        <w:gridCol w:w="1584"/>
        <w:gridCol w:w="1559"/>
        <w:gridCol w:w="1408"/>
        <w:gridCol w:w="1408"/>
        <w:gridCol w:w="1598"/>
        <w:gridCol w:w="2061"/>
      </w:tblGrid>
      <w:tr w:rsidR="00D25A2F">
        <w:tc>
          <w:tcPr>
            <w:tcW w:w="919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44" w:type="dxa"/>
          </w:tcPr>
          <w:p w:rsidR="00D25A2F" w:rsidRDefault="00F51BFF">
            <w:pPr>
              <w:pStyle w:val="ConsPlusNormal0"/>
              <w:jc w:val="center"/>
            </w:pPr>
            <w:r>
              <w:t>Наименование отдельной производственной линии (линия фасовочного оборудования и (или) линия основного производства, дооборудованная приобретенным маркировочным оборудованием)</w:t>
            </w:r>
          </w:p>
        </w:tc>
        <w:tc>
          <w:tcPr>
            <w:tcW w:w="1234" w:type="dxa"/>
          </w:tcPr>
          <w:p w:rsidR="00D25A2F" w:rsidRDefault="00F51BFF">
            <w:pPr>
              <w:pStyle w:val="ConsPlusNormal0"/>
              <w:jc w:val="center"/>
            </w:pPr>
            <w:r>
              <w:t xml:space="preserve">Вид молочной продукции с указанием кодов </w:t>
            </w:r>
            <w:hyperlink r:id="rId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ОК</w:t>
              </w:r>
              <w:r>
                <w:rPr>
                  <w:color w:val="0000FF"/>
                </w:rPr>
                <w:t>ПД2</w:t>
              </w:r>
            </w:hyperlink>
          </w:p>
        </w:tc>
        <w:tc>
          <w:tcPr>
            <w:tcW w:w="1804" w:type="dxa"/>
          </w:tcPr>
          <w:p w:rsidR="00D25A2F" w:rsidRDefault="00F51BFF">
            <w:pPr>
              <w:pStyle w:val="ConsPlusNormal0"/>
              <w:jc w:val="center"/>
            </w:pPr>
            <w:r>
              <w:t xml:space="preserve">Мощность маркировочного оборудования, определяемая исходя из мощности линии фасовочного оборудования и (или) линии основного производства, дооборудование которых осуществляется приобретенным маркировочным оборудованием (количество выпускаемых упаковок </w:t>
            </w:r>
            <w:r>
              <w:t xml:space="preserve">готовой </w:t>
            </w:r>
            <w:r>
              <w:lastRenderedPageBreak/>
              <w:t>молочной продукции в тыс. штук в час)</w:t>
            </w:r>
          </w:p>
        </w:tc>
        <w:tc>
          <w:tcPr>
            <w:tcW w:w="2404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Маркировочное оборудование обеспечивает нанесение и считывание средств идентификации для целей обязательной маркировки молочной продукции в организациях, которые производят и осуществляют выпуск в оборот молочн</w:t>
            </w:r>
            <w:r>
              <w:t xml:space="preserve">ой продукции, в соответствии с </w:t>
            </w:r>
            <w:hyperlink r:id="rId94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      <w:r>
                <w:rPr>
                  <w:color w:val="0000FF"/>
                </w:rPr>
                <w:t>подпунктом "в" пункта 2</w:t>
              </w:r>
            </w:hyperlink>
            <w:r>
              <w:t xml:space="preserve"> Правил предоставления и распределения субсидий из федерального бюджета бюджетам субъектов Российской Федерац</w:t>
            </w:r>
            <w:r>
              <w:t xml:space="preserve">ии в целях </w:t>
            </w:r>
            <w:r>
              <w:lastRenderedPageBreak/>
              <w:t>софинансирования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</w:t>
            </w:r>
            <w:r>
              <w:t xml:space="preserve"> маркировочного оборудования для внедрения обязательной маркировки отдельных видов молочной продукции, приведенных в приложении N 17 к Государственной программе развития сельского хозяйства и регулирования рынков сельскохозяйственной продукции, сырья и про</w:t>
            </w:r>
            <w:r>
              <w:t>довольствия, утвержденной постановлением Правительства Российской Федерации от 14 июля 2012 г. N 717 (да/нет)</w:t>
            </w:r>
          </w:p>
        </w:tc>
        <w:tc>
          <w:tcPr>
            <w:tcW w:w="2059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>Реквизиты эксплуатационной документации и (или) технической документации, содержащей сведения о мощности производственных линий</w:t>
            </w:r>
          </w:p>
        </w:tc>
        <w:tc>
          <w:tcPr>
            <w:tcW w:w="2044" w:type="dxa"/>
          </w:tcPr>
          <w:p w:rsidR="00D25A2F" w:rsidRDefault="00F51BFF">
            <w:pPr>
              <w:pStyle w:val="ConsPlusNormal0"/>
              <w:jc w:val="center"/>
            </w:pPr>
            <w:r>
              <w:t>Общая сумма подтве</w:t>
            </w:r>
            <w:r>
              <w:t>ржденных на основании первичных документов затрат на приобретение маркировочного оборудования и ввод его в промышленную эксплуатацию на одной производственной линии (в том числе с учетом НДС и без учета НДС)</w:t>
            </w:r>
          </w:p>
        </w:tc>
        <w:tc>
          <w:tcPr>
            <w:tcW w:w="1804" w:type="dxa"/>
          </w:tcPr>
          <w:p w:rsidR="00D25A2F" w:rsidRDefault="00F51BFF">
            <w:pPr>
              <w:pStyle w:val="ConsPlusNormal0"/>
              <w:jc w:val="center"/>
            </w:pPr>
            <w:r>
              <w:t>Период осуществления затрат на приобретение и вв</w:t>
            </w:r>
            <w:r>
              <w:t>од в промышленную эксплуатацию маркировочного оборудования</w:t>
            </w:r>
          </w:p>
        </w:tc>
        <w:tc>
          <w:tcPr>
            <w:tcW w:w="1804" w:type="dxa"/>
          </w:tcPr>
          <w:p w:rsidR="00D25A2F" w:rsidRDefault="00F51BFF">
            <w:pPr>
              <w:pStyle w:val="ConsPlusNormal0"/>
              <w:jc w:val="center"/>
            </w:pPr>
            <w:r>
              <w:t>Дата приобретения маркировочного оборудования</w:t>
            </w:r>
          </w:p>
        </w:tc>
        <w:tc>
          <w:tcPr>
            <w:tcW w:w="2089" w:type="dxa"/>
          </w:tcPr>
          <w:p w:rsidR="00D25A2F" w:rsidRDefault="00F51BFF">
            <w:pPr>
              <w:pStyle w:val="ConsPlusNormal0"/>
              <w:jc w:val="center"/>
            </w:pPr>
            <w:r>
              <w:t>Дата ввода в эксплуатацию маркировочного оборудования, установленного на производственную линию (определяется наиболее поздней датой ввода в эксплуатацию (включения в производственный процесс) единицы маркировочного оборудования из состава (комплекса) обор</w:t>
            </w:r>
            <w:r>
              <w:t xml:space="preserve">удования, которым осуществлено дооборудование производственной линии, </w:t>
            </w:r>
            <w:r>
              <w:lastRenderedPageBreak/>
              <w:t>на основании первичной бухгалтерской документации)</w:t>
            </w:r>
          </w:p>
        </w:tc>
        <w:tc>
          <w:tcPr>
            <w:tcW w:w="2689" w:type="dxa"/>
          </w:tcPr>
          <w:p w:rsidR="00D25A2F" w:rsidRDefault="00F51BFF">
            <w:pPr>
              <w:pStyle w:val="ConsPlusNormal0"/>
              <w:jc w:val="center"/>
            </w:pPr>
            <w:r>
              <w:lastRenderedPageBreak/>
              <w:t xml:space="preserve">Реквизиты нормативного правового акта Правительства Республики Мордовии, предусматривающего порядок и условия предоставления средств в </w:t>
            </w:r>
            <w:r>
              <w:t>том числе на возмещение части затрат на приобретение маркировочного оборудования и ввод его в эксплуатацию сельскохозяйственными товаропроизводителями, за исключением граждан, ведущих личное подсобное хозяйство, и российскими организациями, в том числе орг</w:t>
            </w:r>
            <w:r>
              <w:t>анизациями, осуществляющим</w:t>
            </w:r>
            <w:r>
              <w:lastRenderedPageBreak/>
              <w:t>и производство и (или) первичную и (или) последующую (промышленную) переработку сельскохозяйственной продукции и ее реализацию, организациями, осуществляющими переработку молока сырого крупного рогатого скота, козьего и овечьего н</w:t>
            </w:r>
            <w:r>
              <w:t>а молочную продукцию и выпуск ее в оборот, из республиканского бюджета Республики Мордовия</w:t>
            </w:r>
          </w:p>
        </w:tc>
      </w:tr>
      <w:tr w:rsidR="00D25A2F">
        <w:tc>
          <w:tcPr>
            <w:tcW w:w="919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204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23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80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240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2059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204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80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80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2089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2689" w:type="dxa"/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919" w:type="dxa"/>
          </w:tcPr>
          <w:p w:rsidR="00D25A2F" w:rsidRDefault="00F51BFF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204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23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80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240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2059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204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80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1804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2089" w:type="dxa"/>
          </w:tcPr>
          <w:p w:rsidR="00D25A2F" w:rsidRDefault="00D25A2F">
            <w:pPr>
              <w:pStyle w:val="ConsPlusNormal0"/>
            </w:pPr>
          </w:p>
        </w:tc>
        <w:tc>
          <w:tcPr>
            <w:tcW w:w="2689" w:type="dxa"/>
          </w:tcPr>
          <w:p w:rsidR="00D25A2F" w:rsidRDefault="00D25A2F">
            <w:pPr>
              <w:pStyle w:val="ConsPlusNormal0"/>
            </w:pPr>
          </w:p>
        </w:tc>
      </w:tr>
    </w:tbl>
    <w:p w:rsidR="00D25A2F" w:rsidRDefault="00D25A2F">
      <w:pPr>
        <w:pStyle w:val="ConsPlusNormal0"/>
        <w:sectPr w:rsidR="00D25A2F">
          <w:headerReference w:type="default" r:id="rId95"/>
          <w:footerReference w:type="default" r:id="rId96"/>
          <w:headerReference w:type="first" r:id="rId97"/>
          <w:footerReference w:type="first" r:id="rId9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D25A2F" w:rsidRDefault="00D25A2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551"/>
        <w:gridCol w:w="340"/>
        <w:gridCol w:w="2494"/>
      </w:tblGrid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Руководитель организации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"___" ___________ 20___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</w:tr>
      <w:tr w:rsidR="00D25A2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Исполнитель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D25A2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25A2F" w:rsidRDefault="00F51BFF">
            <w:pPr>
              <w:pStyle w:val="ConsPlusNormal0"/>
            </w:pPr>
            <w:r>
              <w:t>тел.: ___________</w:t>
            </w:r>
          </w:p>
        </w:tc>
      </w:tr>
    </w:tbl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jc w:val="both"/>
      </w:pPr>
    </w:p>
    <w:p w:rsidR="00D25A2F" w:rsidRDefault="00D25A2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25A2F">
      <w:headerReference w:type="default" r:id="rId99"/>
      <w:footerReference w:type="default" r:id="rId100"/>
      <w:headerReference w:type="first" r:id="rId101"/>
      <w:footerReference w:type="first" r:id="rId10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FF" w:rsidRDefault="00F51BFF">
      <w:r>
        <w:separator/>
      </w:r>
    </w:p>
  </w:endnote>
  <w:endnote w:type="continuationSeparator" w:id="0">
    <w:p w:rsidR="00F51BFF" w:rsidRDefault="00F5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A2F" w:rsidRDefault="00D25A2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5A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5A2F" w:rsidRDefault="00F51BF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5A2F" w:rsidRDefault="00F51BF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5A2F" w:rsidRDefault="00F51BF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55686">
            <w:rPr>
              <w:rFonts w:ascii="Tahoma" w:hAnsi="Tahoma" w:cs="Tahoma"/>
              <w:noProof/>
            </w:rPr>
            <w:t>59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55686"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D25A2F" w:rsidRDefault="00F51BF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A2F" w:rsidRDefault="00D25A2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5A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5A2F" w:rsidRDefault="00F51BF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5A2F" w:rsidRDefault="00F51BF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5A2F" w:rsidRDefault="00F51BF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5568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55686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D25A2F" w:rsidRDefault="00F51BFF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A2F" w:rsidRDefault="00D25A2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25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25A2F" w:rsidRDefault="00F51BF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5A2F" w:rsidRDefault="00F51BF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5A2F" w:rsidRDefault="00F51BF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25A2F" w:rsidRDefault="00F51BFF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A2F" w:rsidRDefault="00D25A2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25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25A2F" w:rsidRDefault="00F51BF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5A2F" w:rsidRDefault="00F51BF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5A2F" w:rsidRDefault="00F51BF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55686">
            <w:rPr>
              <w:rFonts w:ascii="Tahoma" w:hAnsi="Tahoma" w:cs="Tahoma"/>
              <w:noProof/>
            </w:rPr>
            <w:t>60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55686">
            <w:rPr>
              <w:rFonts w:ascii="Tahoma" w:hAnsi="Tahoma" w:cs="Tahoma"/>
              <w:noProof/>
            </w:rPr>
            <w:t>60</w:t>
          </w:r>
          <w:r>
            <w:fldChar w:fldCharType="end"/>
          </w:r>
        </w:p>
      </w:tc>
    </w:tr>
  </w:tbl>
  <w:p w:rsidR="00D25A2F" w:rsidRDefault="00F51BFF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A2F" w:rsidRDefault="00D25A2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5A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5A2F" w:rsidRDefault="00F51BF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5A2F" w:rsidRDefault="00F51BF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5A2F" w:rsidRDefault="00F51BF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25A2F" w:rsidRDefault="00F51BFF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A2F" w:rsidRDefault="00D25A2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5A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5A2F" w:rsidRDefault="00F51BF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5A2F" w:rsidRDefault="00F51BF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5A2F" w:rsidRDefault="00F51BF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25A2F" w:rsidRDefault="00F51BF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FF" w:rsidRDefault="00F51BFF">
      <w:r>
        <w:separator/>
      </w:r>
    </w:p>
  </w:footnote>
  <w:footnote w:type="continuationSeparator" w:id="0">
    <w:p w:rsidR="00F51BFF" w:rsidRDefault="00F51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25A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5A2F" w:rsidRDefault="00F51BF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19.09.2023 N 481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D25A2F" w:rsidRDefault="00F51BF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D25A2F" w:rsidRDefault="00D25A2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5A2F" w:rsidRDefault="00D25A2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25A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5A2F" w:rsidRDefault="00F51BF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19.09.2023 N 481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D25A2F" w:rsidRDefault="00F51BF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D25A2F" w:rsidRDefault="00D25A2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5A2F" w:rsidRDefault="00D25A2F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25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25A2F" w:rsidRDefault="00F51BF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19.09.2023 N 481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D25A2F" w:rsidRDefault="00F51BF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D25A2F" w:rsidRDefault="00D25A2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5A2F" w:rsidRDefault="00D25A2F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25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25A2F" w:rsidRDefault="00F51BF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19.09.2023 N 481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предоставления субсидий ...</w:t>
          </w:r>
        </w:p>
      </w:tc>
      <w:tc>
        <w:tcPr>
          <w:tcW w:w="2300" w:type="pct"/>
          <w:vAlign w:val="center"/>
        </w:tcPr>
        <w:p w:rsidR="00D25A2F" w:rsidRDefault="00F51BF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D25A2F" w:rsidRDefault="00D25A2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5A2F" w:rsidRDefault="00D25A2F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25A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5A2F" w:rsidRDefault="00F51BF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19.09.2023 N 481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D25A2F" w:rsidRDefault="00F51BF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D25A2F" w:rsidRDefault="00D25A2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5A2F" w:rsidRDefault="00D25A2F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25A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5A2F" w:rsidRDefault="00F51BF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19.09.2023 N 481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предоставления субсидий ...</w:t>
          </w:r>
        </w:p>
      </w:tc>
      <w:tc>
        <w:tcPr>
          <w:tcW w:w="2300" w:type="pct"/>
          <w:vAlign w:val="center"/>
        </w:tcPr>
        <w:p w:rsidR="00D25A2F" w:rsidRDefault="00F51BF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D25A2F" w:rsidRDefault="00D25A2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5A2F" w:rsidRDefault="00D25A2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2F"/>
    <w:rsid w:val="00D25A2F"/>
    <w:rsid w:val="00D55686"/>
    <w:rsid w:val="00F5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55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55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14&amp;n=96254&amp;date=04.07.2025" TargetMode="External"/><Relationship Id="rId21" Type="http://schemas.openxmlformats.org/officeDocument/2006/relationships/hyperlink" Target="https://login.consultant.ru/link/?req=doc&amp;base=RLAW314&amp;n=99041&amp;date=04.07.2025&amp;dst=100267&amp;field=134" TargetMode="External"/><Relationship Id="rId42" Type="http://schemas.openxmlformats.org/officeDocument/2006/relationships/hyperlink" Target="https://login.consultant.ru/link/?req=doc&amp;base=LAW&amp;n=26303&amp;date=04.07.2025&amp;dst=100168&amp;field=134" TargetMode="External"/><Relationship Id="rId47" Type="http://schemas.openxmlformats.org/officeDocument/2006/relationships/hyperlink" Target="https://login.consultant.ru/link/?req=doc&amp;base=LAW&amp;n=502429&amp;date=04.07.2025&amp;dst=11129&amp;field=134" TargetMode="External"/><Relationship Id="rId63" Type="http://schemas.openxmlformats.org/officeDocument/2006/relationships/hyperlink" Target="https://login.consultant.ru/link/?req=doc&amp;base=LAW&amp;n=481298&amp;date=04.07.2025&amp;dst=100836&amp;field=134" TargetMode="External"/><Relationship Id="rId68" Type="http://schemas.openxmlformats.org/officeDocument/2006/relationships/hyperlink" Target="https://login.consultant.ru/link/?req=doc&amp;base=LAW&amp;n=26303&amp;date=04.07.2025&amp;dst=100254&amp;field=134" TargetMode="External"/><Relationship Id="rId84" Type="http://schemas.openxmlformats.org/officeDocument/2006/relationships/hyperlink" Target="https://login.consultant.ru/link/?req=doc&amp;base=LAW&amp;n=508374&amp;date=04.07.2025&amp;dst=3704&amp;field=134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login.consultant.ru/link/?req=doc&amp;base=LAW&amp;n=504590&amp;date=04.07.2025&amp;dst=84187&amp;field=134" TargetMode="External"/><Relationship Id="rId11" Type="http://schemas.openxmlformats.org/officeDocument/2006/relationships/hyperlink" Target="https://login.consultant.ru/link/?req=doc&amp;base=RLAW314&amp;n=113807&amp;date=04.07.2025&amp;dst=100005&amp;field=134" TargetMode="External"/><Relationship Id="rId32" Type="http://schemas.openxmlformats.org/officeDocument/2006/relationships/hyperlink" Target="https://login.consultant.ru/link/?req=doc&amp;base=LAW&amp;n=504590&amp;date=04.07.2025&amp;dst=84108&amp;field=134" TargetMode="External"/><Relationship Id="rId37" Type="http://schemas.openxmlformats.org/officeDocument/2006/relationships/hyperlink" Target="https://login.consultant.ru/link/?req=doc&amp;base=LAW&amp;n=41168&amp;date=04.07.2025&amp;dst=103528&amp;field=134" TargetMode="External"/><Relationship Id="rId53" Type="http://schemas.openxmlformats.org/officeDocument/2006/relationships/hyperlink" Target="https://login.consultant.ru/link/?req=doc&amp;base=LAW&amp;n=121087&amp;date=04.07.2025&amp;dst=100142&amp;field=134" TargetMode="External"/><Relationship Id="rId58" Type="http://schemas.openxmlformats.org/officeDocument/2006/relationships/hyperlink" Target="https://login.consultant.ru/link/?req=doc&amp;base=LAW&amp;n=482692&amp;date=04.07.2025&amp;dst=101922&amp;field=134" TargetMode="External"/><Relationship Id="rId74" Type="http://schemas.openxmlformats.org/officeDocument/2006/relationships/hyperlink" Target="https://login.consultant.ru/link/?req=doc&amp;base=RLAW314&amp;n=115248&amp;date=04.07.2025&amp;dst=100021&amp;field=134" TargetMode="External"/><Relationship Id="rId79" Type="http://schemas.openxmlformats.org/officeDocument/2006/relationships/hyperlink" Target="https://login.consultant.ru/link/?req=doc&amp;base=LAW&amp;n=479333&amp;date=04.07.2025&amp;dst=100104&amp;field=134" TargetMode="External"/><Relationship Id="rId102" Type="http://schemas.openxmlformats.org/officeDocument/2006/relationships/footer" Target="footer6.xml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95" Type="http://schemas.openxmlformats.org/officeDocument/2006/relationships/header" Target="header3.xml"/><Relationship Id="rId22" Type="http://schemas.openxmlformats.org/officeDocument/2006/relationships/hyperlink" Target="file:///C:\Users\kagaikina\Downloads\www.pravo.gov.ru" TargetMode="External"/><Relationship Id="rId27" Type="http://schemas.openxmlformats.org/officeDocument/2006/relationships/hyperlink" Target="file:///C:\Users\kagaikina\Downloads\www.pravo.gov.ru" TargetMode="External"/><Relationship Id="rId43" Type="http://schemas.openxmlformats.org/officeDocument/2006/relationships/hyperlink" Target="https://login.consultant.ru/link/?req=doc&amp;base=LAW&amp;n=26303&amp;date=04.07.2025&amp;dst=100254&amp;field=134" TargetMode="External"/><Relationship Id="rId48" Type="http://schemas.openxmlformats.org/officeDocument/2006/relationships/hyperlink" Target="https://login.consultant.ru/link/?req=doc&amp;base=LAW&amp;n=481298&amp;date=04.07.2025" TargetMode="External"/><Relationship Id="rId64" Type="http://schemas.openxmlformats.org/officeDocument/2006/relationships/hyperlink" Target="https://login.consultant.ru/link/?req=doc&amp;base=LAW&amp;n=350396&amp;date=04.07.2025&amp;dst=100011&amp;field=134" TargetMode="External"/><Relationship Id="rId69" Type="http://schemas.openxmlformats.org/officeDocument/2006/relationships/hyperlink" Target="https://login.consultant.ru/link/?req=doc&amp;base=RLAW314&amp;n=115248&amp;date=04.07.2025&amp;dst=100017&amp;field=134" TargetMode="External"/><Relationship Id="rId80" Type="http://schemas.openxmlformats.org/officeDocument/2006/relationships/hyperlink" Target="https://login.consultant.ru/link/?req=doc&amp;base=RLAW314&amp;n=115248&amp;date=04.07.2025&amp;dst=100026&amp;field=134" TargetMode="External"/><Relationship Id="rId85" Type="http://schemas.openxmlformats.org/officeDocument/2006/relationships/hyperlink" Target="https://login.consultant.ru/link/?req=doc&amp;base=LAW&amp;n=508374&amp;date=04.07.2025&amp;dst=3722&amp;field=134" TargetMode="External"/><Relationship Id="rId12" Type="http://schemas.openxmlformats.org/officeDocument/2006/relationships/hyperlink" Target="https://login.consultant.ru/link/?req=doc&amp;base=RLAW314&amp;n=115248&amp;date=04.07.2025&amp;dst=100005&amp;field=134" TargetMode="External"/><Relationship Id="rId17" Type="http://schemas.openxmlformats.org/officeDocument/2006/relationships/hyperlink" Target="https://login.consultant.ru/link/?req=doc&amp;base=RLAW314&amp;n=115918&amp;date=04.07.2025&amp;dst=101850&amp;field=134" TargetMode="External"/><Relationship Id="rId25" Type="http://schemas.openxmlformats.org/officeDocument/2006/relationships/hyperlink" Target="file:///C:\Users\kagaikina\Downloads\www.pravo.gov.ru" TargetMode="External"/><Relationship Id="rId33" Type="http://schemas.openxmlformats.org/officeDocument/2006/relationships/hyperlink" Target="https://login.consultant.ru/link/?req=doc&amp;base=RLAW314&amp;n=115918&amp;date=04.07.2025&amp;dst=100080&amp;field=134" TargetMode="External"/><Relationship Id="rId38" Type="http://schemas.openxmlformats.org/officeDocument/2006/relationships/hyperlink" Target="https://login.consultant.ru/link/?req=doc&amp;base=LAW&amp;n=26303&amp;date=04.07.2025&amp;dst=100168&amp;field=134" TargetMode="External"/><Relationship Id="rId46" Type="http://schemas.openxmlformats.org/officeDocument/2006/relationships/hyperlink" Target="https://login.consultant.ru/link/?req=doc&amp;base=LAW&amp;n=483244&amp;date=04.07.2025" TargetMode="External"/><Relationship Id="rId59" Type="http://schemas.openxmlformats.org/officeDocument/2006/relationships/hyperlink" Target="https://login.consultant.ru/link/?req=doc&amp;base=LAW&amp;n=479332&amp;date=04.07.2025" TargetMode="External"/><Relationship Id="rId67" Type="http://schemas.openxmlformats.org/officeDocument/2006/relationships/hyperlink" Target="https://login.consultant.ru/link/?req=doc&amp;base=LAW&amp;n=26303&amp;date=04.07.2025&amp;dst=100168&amp;field=134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314&amp;n=97571&amp;date=04.07.2025" TargetMode="External"/><Relationship Id="rId41" Type="http://schemas.openxmlformats.org/officeDocument/2006/relationships/hyperlink" Target="https://login.consultant.ru/link/?req=doc&amp;base=LAW&amp;n=504590&amp;date=04.07.2025&amp;dst=83719&amp;field=134" TargetMode="External"/><Relationship Id="rId54" Type="http://schemas.openxmlformats.org/officeDocument/2006/relationships/hyperlink" Target="https://login.consultant.ru/link/?req=doc&amp;base=LAW&amp;n=503623&amp;date=04.07.2025" TargetMode="External"/><Relationship Id="rId62" Type="http://schemas.openxmlformats.org/officeDocument/2006/relationships/hyperlink" Target="https://login.consultant.ru/link/?req=doc&amp;base=LAW&amp;n=481298&amp;date=04.07.2025&amp;dst=306&amp;field=134" TargetMode="External"/><Relationship Id="rId70" Type="http://schemas.openxmlformats.org/officeDocument/2006/relationships/hyperlink" Target="https://login.consultant.ru/link/?req=doc&amp;base=LAW&amp;n=26303&amp;date=04.07.2025&amp;dst=100168&amp;field=134" TargetMode="External"/><Relationship Id="rId75" Type="http://schemas.openxmlformats.org/officeDocument/2006/relationships/hyperlink" Target="https://login.consultant.ru/link/?req=doc&amp;base=RLAW314&amp;n=115248&amp;date=04.07.2025&amp;dst=100023&amp;field=134" TargetMode="External"/><Relationship Id="rId83" Type="http://schemas.openxmlformats.org/officeDocument/2006/relationships/hyperlink" Target="https://login.consultant.ru/link/?req=doc&amp;base=LAW&amp;n=483008&amp;date=04.07.2025" TargetMode="External"/><Relationship Id="rId88" Type="http://schemas.openxmlformats.org/officeDocument/2006/relationships/hyperlink" Target="https://login.consultant.ru/link/?req=doc&amp;base=LAW&amp;n=502429&amp;date=04.07.2025&amp;dst=11129&amp;field=134" TargetMode="External"/><Relationship Id="rId91" Type="http://schemas.openxmlformats.org/officeDocument/2006/relationships/header" Target="header2.xml"/><Relationship Id="rId9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8374&amp;date=04.07.2025&amp;dst=1473&amp;field=134" TargetMode="External"/><Relationship Id="rId23" Type="http://schemas.openxmlformats.org/officeDocument/2006/relationships/hyperlink" Target="https://login.consultant.ru/link/?req=doc&amp;base=RLAW314&amp;n=83187&amp;date=04.07.2025" TargetMode="External"/><Relationship Id="rId28" Type="http://schemas.openxmlformats.org/officeDocument/2006/relationships/hyperlink" Target="https://login.consultant.ru/link/?req=doc&amp;base=RLAW314&amp;n=97553&amp;date=04.07.2025" TargetMode="External"/><Relationship Id="rId36" Type="http://schemas.openxmlformats.org/officeDocument/2006/relationships/hyperlink" Target="https://login.consultant.ru/link/?req=doc&amp;base=LAW&amp;n=41168&amp;date=04.07.2025&amp;dst=103308&amp;field=134" TargetMode="External"/><Relationship Id="rId49" Type="http://schemas.openxmlformats.org/officeDocument/2006/relationships/hyperlink" Target="https://login.consultant.ru/link/?req=doc&amp;base=LAW&amp;n=481298&amp;date=04.07.2025&amp;dst=4576&amp;field=134" TargetMode="External"/><Relationship Id="rId57" Type="http://schemas.openxmlformats.org/officeDocument/2006/relationships/hyperlink" Target="https://login.consultant.ru/link/?req=doc&amp;base=RLAW314&amp;n=115248&amp;date=04.07.2025&amp;dst=100010&amp;field=134" TargetMode="External"/><Relationship Id="rId10" Type="http://schemas.openxmlformats.org/officeDocument/2006/relationships/hyperlink" Target="https://login.consultant.ru/link/?req=doc&amp;base=RLAW314&amp;n=111292&amp;date=04.07.2025&amp;dst=100005&amp;field=134" TargetMode="External"/><Relationship Id="rId31" Type="http://schemas.openxmlformats.org/officeDocument/2006/relationships/hyperlink" Target="https://login.consultant.ru/link/?req=doc&amp;base=RLAW314&amp;n=115248&amp;date=04.07.2025&amp;dst=100005&amp;field=134" TargetMode="External"/><Relationship Id="rId44" Type="http://schemas.openxmlformats.org/officeDocument/2006/relationships/hyperlink" Target="https://login.consultant.ru/link/?req=doc&amp;base=RLAW314&amp;n=115248&amp;date=04.07.2025&amp;dst=100007&amp;field=134" TargetMode="External"/><Relationship Id="rId52" Type="http://schemas.openxmlformats.org/officeDocument/2006/relationships/hyperlink" Target="https://login.consultant.ru/link/?req=doc&amp;base=LAW&amp;n=420230&amp;date=04.07.2025&amp;dst=100010&amp;field=134" TargetMode="External"/><Relationship Id="rId60" Type="http://schemas.openxmlformats.org/officeDocument/2006/relationships/hyperlink" Target="https://login.consultant.ru/link/?req=doc&amp;base=LAW&amp;n=481298&amp;date=04.07.2025&amp;dst=100748&amp;field=134" TargetMode="External"/><Relationship Id="rId65" Type="http://schemas.openxmlformats.org/officeDocument/2006/relationships/hyperlink" Target="https://login.consultant.ru/link/?req=doc&amp;base=LAW&amp;n=41168&amp;date=04.07.2025&amp;dst=103308&amp;field=134" TargetMode="External"/><Relationship Id="rId73" Type="http://schemas.openxmlformats.org/officeDocument/2006/relationships/hyperlink" Target="https://login.consultant.ru/link/?req=doc&amp;base=LAW&amp;n=483244&amp;date=04.07.2025" TargetMode="External"/><Relationship Id="rId78" Type="http://schemas.openxmlformats.org/officeDocument/2006/relationships/hyperlink" Target="https://login.consultant.ru/link/?req=doc&amp;base=LAW&amp;n=482692&amp;date=04.07.2025&amp;dst=217&amp;field=134" TargetMode="External"/><Relationship Id="rId81" Type="http://schemas.openxmlformats.org/officeDocument/2006/relationships/hyperlink" Target="https://login.consultant.ru/link/?req=doc&amp;base=RLAW314&amp;n=91387&amp;date=04.07.2025&amp;dst=100010&amp;field=134" TargetMode="External"/><Relationship Id="rId86" Type="http://schemas.openxmlformats.org/officeDocument/2006/relationships/hyperlink" Target="https://login.consultant.ru/link/?req=doc&amp;base=LAW&amp;n=480322&amp;date=04.07.2025" TargetMode="External"/><Relationship Id="rId94" Type="http://schemas.openxmlformats.org/officeDocument/2006/relationships/hyperlink" Target="https://login.consultant.ru/link/?req=doc&amp;base=LAW&amp;n=504590&amp;date=04.07.2025&amp;dst=84113&amp;field=134" TargetMode="External"/><Relationship Id="rId99" Type="http://schemas.openxmlformats.org/officeDocument/2006/relationships/header" Target="header5.xml"/><Relationship Id="rId10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8374&amp;date=04.07.2025&amp;dst=7167&amp;field=134" TargetMode="External"/><Relationship Id="rId18" Type="http://schemas.openxmlformats.org/officeDocument/2006/relationships/hyperlink" Target="https://login.consultant.ru/link/?req=doc&amp;base=RLAW314&amp;n=113807&amp;date=04.07.2025&amp;dst=100006&amp;field=134" TargetMode="External"/><Relationship Id="rId39" Type="http://schemas.openxmlformats.org/officeDocument/2006/relationships/hyperlink" Target="https://login.consultant.ru/link/?req=doc&amp;base=LAW&amp;n=26303&amp;date=04.07.2025&amp;dst=100254&amp;field=134" TargetMode="External"/><Relationship Id="rId34" Type="http://schemas.openxmlformats.org/officeDocument/2006/relationships/hyperlink" Target="https://login.consultant.ru/link/?req=doc&amp;base=LAW&amp;n=503496&amp;date=04.07.2025&amp;dst=100010&amp;field=134" TargetMode="External"/><Relationship Id="rId50" Type="http://schemas.openxmlformats.org/officeDocument/2006/relationships/hyperlink" Target="https://login.consultant.ru/link/?req=doc&amp;base=LAW&amp;n=481298&amp;date=04.07.2025" TargetMode="External"/><Relationship Id="rId55" Type="http://schemas.openxmlformats.org/officeDocument/2006/relationships/hyperlink" Target="https://login.consultant.ru/link/?req=doc&amp;base=LAW&amp;n=483130&amp;date=04.07.2025&amp;dst=5769&amp;field=134" TargetMode="External"/><Relationship Id="rId76" Type="http://schemas.openxmlformats.org/officeDocument/2006/relationships/hyperlink" Target="https://login.consultant.ru/link/?req=doc&amp;base=RLAW314&amp;n=115248&amp;date=04.07.2025&amp;dst=100024&amp;field=134" TargetMode="External"/><Relationship Id="rId97" Type="http://schemas.openxmlformats.org/officeDocument/2006/relationships/header" Target="header4.xml"/><Relationship Id="rId104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26303&amp;date=04.07.2025&amp;dst=100254&amp;field=134" TargetMode="External"/><Relationship Id="rId92" Type="http://schemas.openxmlformats.org/officeDocument/2006/relationships/footer" Target="footer2.xml"/><Relationship Id="rId2" Type="http://schemas.microsoft.com/office/2007/relationships/stylesWithEffects" Target="stylesWithEffects.xml"/><Relationship Id="rId29" Type="http://schemas.openxmlformats.org/officeDocument/2006/relationships/hyperlink" Target="file:///C:\Users\kagaikina\Downloads\www.pravo.gov.ru" TargetMode="External"/><Relationship Id="rId24" Type="http://schemas.openxmlformats.org/officeDocument/2006/relationships/hyperlink" Target="https://login.consultant.ru/link/?req=doc&amp;base=RLAW314&amp;n=95185&amp;date=04.07.2025" TargetMode="External"/><Relationship Id="rId40" Type="http://schemas.openxmlformats.org/officeDocument/2006/relationships/hyperlink" Target="https://login.consultant.ru/link/?req=doc&amp;base=LAW&amp;n=504590&amp;date=04.07.2025&amp;dst=81939&amp;field=134" TargetMode="External"/><Relationship Id="rId45" Type="http://schemas.openxmlformats.org/officeDocument/2006/relationships/hyperlink" Target="https://login.consultant.ru/link/?req=doc&amp;base=LAW&amp;n=502429&amp;date=04.07.2025&amp;dst=11129&amp;field=134" TargetMode="External"/><Relationship Id="rId66" Type="http://schemas.openxmlformats.org/officeDocument/2006/relationships/hyperlink" Target="https://login.consultant.ru/link/?req=doc&amp;base=LAW&amp;n=41168&amp;date=04.07.2025&amp;dst=103528&amp;field=134" TargetMode="External"/><Relationship Id="rId87" Type="http://schemas.openxmlformats.org/officeDocument/2006/relationships/hyperlink" Target="https://login.consultant.ru/link/?req=doc&amp;base=RLAW314&amp;n=115248&amp;date=04.07.2025&amp;dst=100027&amp;field=134" TargetMode="External"/><Relationship Id="rId61" Type="http://schemas.openxmlformats.org/officeDocument/2006/relationships/hyperlink" Target="https://login.consultant.ru/link/?req=doc&amp;base=LAW&amp;n=481298&amp;date=04.07.2025&amp;dst=4448&amp;field=134" TargetMode="External"/><Relationship Id="rId82" Type="http://schemas.openxmlformats.org/officeDocument/2006/relationships/hyperlink" Target="https://login.consultant.ru/link/?req=doc&amp;base=LAW&amp;n=508374&amp;date=04.07.2025&amp;dst=2587&amp;field=134" TargetMode="External"/><Relationship Id="rId19" Type="http://schemas.openxmlformats.org/officeDocument/2006/relationships/hyperlink" Target="https://login.consultant.ru/link/?req=doc&amp;base=RLAW314&amp;n=111292&amp;date=04.07.2025&amp;dst=100008&amp;field=134" TargetMode="External"/><Relationship Id="rId14" Type="http://schemas.openxmlformats.org/officeDocument/2006/relationships/hyperlink" Target="https://login.consultant.ru/link/?req=doc&amp;base=LAW&amp;n=508374&amp;date=04.07.2025&amp;dst=7617&amp;field=134" TargetMode="External"/><Relationship Id="rId30" Type="http://schemas.openxmlformats.org/officeDocument/2006/relationships/hyperlink" Target="https://login.consultant.ru/link/?req=doc&amp;base=RLAW314&amp;n=113807&amp;date=04.07.2025&amp;dst=100008&amp;field=134" TargetMode="External"/><Relationship Id="rId35" Type="http://schemas.openxmlformats.org/officeDocument/2006/relationships/hyperlink" Target="https://login.consultant.ru/link/?req=doc&amp;base=RLAW314&amp;n=115248&amp;date=04.07.2025&amp;dst=100006&amp;field=134" TargetMode="External"/><Relationship Id="rId56" Type="http://schemas.openxmlformats.org/officeDocument/2006/relationships/hyperlink" Target="https://login.consultant.ru/link/?req=doc&amp;base=LAW&amp;n=498695&amp;date=04.07.2025&amp;dst=354&amp;field=134" TargetMode="External"/><Relationship Id="rId77" Type="http://schemas.openxmlformats.org/officeDocument/2006/relationships/hyperlink" Target="https://login.consultant.ru/link/?req=doc&amp;base=LAW&amp;n=482692&amp;date=04.07.2025&amp;dst=217&amp;field=134" TargetMode="External"/><Relationship Id="rId100" Type="http://schemas.openxmlformats.org/officeDocument/2006/relationships/footer" Target="footer5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314&amp;n=115248&amp;date=04.07.2025&amp;dst=100009&amp;field=134" TargetMode="External"/><Relationship Id="rId72" Type="http://schemas.openxmlformats.org/officeDocument/2006/relationships/hyperlink" Target="https://login.consultant.ru/link/?req=doc&amp;base=RLAW314&amp;n=115248&amp;date=04.07.2025&amp;dst=100019&amp;field=134" TargetMode="External"/><Relationship Id="rId93" Type="http://schemas.openxmlformats.org/officeDocument/2006/relationships/hyperlink" Target="https://login.consultant.ru/link/?req=doc&amp;base=LAW&amp;n=506872&amp;date=04.07.2025" TargetMode="External"/><Relationship Id="rId98" Type="http://schemas.openxmlformats.org/officeDocument/2006/relationships/footer" Target="footer4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23136</Words>
  <Characters>131878</Characters>
  <Application>Microsoft Office Word</Application>
  <DocSecurity>0</DocSecurity>
  <Lines>1098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19.09.2023 N 481
(ред. от 11.02.2025)
"Об утверждении Порядка предоставления субсидий из республиканского бюджета Республики Мордовия на возмещение части прямых понесенных затрат на создание и (или) модернизацию объектов </vt:lpstr>
    </vt:vector>
  </TitlesOfParts>
  <Company>КонсультантПлюс Версия 4024.00.50</Company>
  <LinksUpToDate>false</LinksUpToDate>
  <CharactersWithSpaces>154705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19.09.2023 N 481
(ред. от 11.02.2025)
"Об утверждении Порядка предоставления субсидий из республиканского бюджета Республики Мордовия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 о признании утратившими силу отдельных постановлений Правительства</dc:title>
  <dc:creator>Татьяна В. Кандрашина</dc:creator>
  <cp:lastModifiedBy>Кандрашина Т.В.</cp:lastModifiedBy>
  <cp:revision>2</cp:revision>
  <dcterms:created xsi:type="dcterms:W3CDTF">2025-07-04T09:02:00Z</dcterms:created>
  <dcterms:modified xsi:type="dcterms:W3CDTF">2025-07-04T09:02:00Z</dcterms:modified>
</cp:coreProperties>
</file>