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E42C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E42C0" w:rsidRDefault="00FF170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2C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E42C0" w:rsidRPr="00605684" w:rsidRDefault="00FF1701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605684">
              <w:rPr>
                <w:sz w:val="28"/>
                <w:szCs w:val="28"/>
              </w:rPr>
              <w:t>Постановление Правительства РМ от 24.04.2024 N 368</w:t>
            </w:r>
            <w:r w:rsidRPr="00605684">
              <w:rPr>
                <w:sz w:val="28"/>
                <w:szCs w:val="28"/>
              </w:rPr>
              <w:br/>
              <w:t>(ред. от 28.02.2025)</w:t>
            </w:r>
            <w:r w:rsidRPr="00605684">
              <w:rPr>
                <w:sz w:val="28"/>
                <w:szCs w:val="28"/>
              </w:rPr>
              <w:br/>
              <w:t>"</w:t>
            </w:r>
            <w:r w:rsidRPr="00605684">
              <w:rPr>
                <w:sz w:val="28"/>
                <w:szCs w:val="28"/>
              </w:rPr>
              <w:t>Об утверждении Порядка предоставления субсидий из республиканского бюджета Республики Мордовия на развитие сельского туризма и признании утратившими силу отдельных постановлений Правительства Республики Мордовия"</w:t>
            </w:r>
            <w:bookmarkStart w:id="0" w:name="_GoBack"/>
            <w:bookmarkEnd w:id="0"/>
          </w:p>
        </w:tc>
      </w:tr>
      <w:tr w:rsidR="004E42C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E42C0" w:rsidRDefault="00FF170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4E42C0" w:rsidRDefault="004E42C0">
      <w:pPr>
        <w:pStyle w:val="ConsPlusNormal0"/>
        <w:sectPr w:rsidR="004E42C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E42C0" w:rsidRDefault="004E42C0">
      <w:pPr>
        <w:pStyle w:val="ConsPlusNormal0"/>
        <w:jc w:val="both"/>
        <w:outlineLvl w:val="0"/>
      </w:pPr>
    </w:p>
    <w:p w:rsidR="004E42C0" w:rsidRDefault="00FF1701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4E42C0" w:rsidRDefault="004E42C0">
      <w:pPr>
        <w:pStyle w:val="ConsPlusTitle0"/>
        <w:jc w:val="both"/>
      </w:pPr>
    </w:p>
    <w:p w:rsidR="004E42C0" w:rsidRDefault="00FF1701">
      <w:pPr>
        <w:pStyle w:val="ConsPlusTitle0"/>
        <w:jc w:val="center"/>
      </w:pPr>
      <w:r>
        <w:t>ПОСТАНОВЛЕНИЕ</w:t>
      </w:r>
    </w:p>
    <w:p w:rsidR="004E42C0" w:rsidRDefault="00FF1701">
      <w:pPr>
        <w:pStyle w:val="ConsPlusTitle0"/>
        <w:jc w:val="center"/>
      </w:pPr>
      <w:r>
        <w:t>от 24 апреля 2024 г. N 368</w:t>
      </w:r>
    </w:p>
    <w:p w:rsidR="004E42C0" w:rsidRDefault="004E42C0">
      <w:pPr>
        <w:pStyle w:val="ConsPlusTitle0"/>
        <w:jc w:val="both"/>
      </w:pPr>
    </w:p>
    <w:p w:rsidR="004E42C0" w:rsidRDefault="00FF1701">
      <w:pPr>
        <w:pStyle w:val="ConsPlusTitle0"/>
        <w:jc w:val="center"/>
      </w:pPr>
      <w:r>
        <w:t>ОБ УТВЕРЖДЕНИИ ПОРЯДКА ПРЕДОСТАВЛЕНИЯ СУБСИДИЙ</w:t>
      </w:r>
    </w:p>
    <w:p w:rsidR="004E42C0" w:rsidRDefault="00FF1701">
      <w:pPr>
        <w:pStyle w:val="ConsPlusTitle0"/>
        <w:jc w:val="center"/>
      </w:pPr>
      <w:r>
        <w:t>ИЗ РЕСПУБЛИКАНСКОГО БЮДЖЕТА РЕСПУБЛИКИ МОРДОВИЯ НА РАЗВИТИЕ</w:t>
      </w:r>
    </w:p>
    <w:p w:rsidR="004E42C0" w:rsidRDefault="00FF1701">
      <w:pPr>
        <w:pStyle w:val="ConsPlusTitle0"/>
        <w:jc w:val="center"/>
      </w:pPr>
      <w:r>
        <w:t>СЕЛЬСКОГО ТУРИЗМА И ПРИЗНАНИИ УТРАТИВШИМИ СИЛУ ОТДЕЛЬНЫХ</w:t>
      </w:r>
    </w:p>
    <w:p w:rsidR="004E42C0" w:rsidRDefault="00FF1701">
      <w:pPr>
        <w:pStyle w:val="ConsPlusTitle0"/>
        <w:jc w:val="center"/>
      </w:pPr>
      <w:r>
        <w:t>ПОСТАНОВЛЕНИЙ ПРАВИТЕЛЬСТВА РЕСПУБЛИКИ МОРДОВИЯ</w:t>
      </w:r>
    </w:p>
    <w:p w:rsidR="004E42C0" w:rsidRDefault="004E4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E4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2C0" w:rsidRDefault="004E4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2C0" w:rsidRDefault="004E4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2C0" w:rsidRDefault="00FF170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2C0" w:rsidRDefault="00FF170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28.02.2025 N 309)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2C0" w:rsidRDefault="004E42C0">
            <w:pPr>
              <w:pStyle w:val="ConsPlusNormal0"/>
            </w:pPr>
          </w:p>
        </w:tc>
      </w:tr>
    </w:tbl>
    <w:p w:rsidR="004E42C0" w:rsidRDefault="004E42C0">
      <w:pPr>
        <w:pStyle w:val="ConsPlusNormal0"/>
        <w:jc w:val="both"/>
      </w:pPr>
    </w:p>
    <w:p w:rsidR="004E42C0" w:rsidRDefault="00FF1701">
      <w:pPr>
        <w:pStyle w:val="ConsPlusNormal0"/>
        <w:ind w:firstLine="540"/>
        <w:jc w:val="both"/>
      </w:pPr>
      <w:r>
        <w:t xml:space="preserve">В соответствии со </w:t>
      </w:r>
      <w:hyperlink r:id="rId1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вторым пункта 4 статьи 78.5</w:t>
        </w:r>
      </w:hyperlink>
      <w:r>
        <w:t xml:space="preserve">,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4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июля 2012 г</w:t>
      </w:r>
      <w:r>
        <w:t xml:space="preserve">. N 717 "О Государственной программе развития сельского хозяйства и регулирования рынков сельскохозяйственной продукции, сырья и продовольствия" и </w:t>
      </w:r>
      <w:hyperlink r:id="rId15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 и призн</w:t>
      </w:r>
      <w:r>
        <w:t>ании утратившими силу отдельных постановлений Правительства Республики Мордовия" Правительство Республики Мордовия постановляет: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1. Установить расходное обязательство Республики Мордовия по предоставлению субсидий из республиканского бюджета Республики Мор</w:t>
      </w:r>
      <w:r>
        <w:t>довия на развитие сельского туризма.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на развитие сельского туризма.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4E42C0" w:rsidRDefault="00FF1701">
      <w:pPr>
        <w:pStyle w:val="ConsPlusNormal0"/>
        <w:spacing w:before="240"/>
        <w:ind w:firstLine="540"/>
        <w:jc w:val="both"/>
      </w:pPr>
      <w:hyperlink r:id="rId16" w:tooltip="Постановление Правительства РМ от 20.12.2021 N 587 (ред. от 31.01.2023) &quot;Об утверждении Порядка предоставления субсидий из республиканского бюджета Республики Мордовия на развитие сельского туризм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20 декабря 2021 г. N 587 "</w:t>
      </w:r>
      <w:r>
        <w:t>Об утверждении Порядка предоставления субсидий из республиканского бюджета Республики Мордовия на развитие сельского туризма" (официальный интернет-портал правовой информации (</w:t>
      </w:r>
      <w:hyperlink r:id="rId17">
        <w:r>
          <w:rPr>
            <w:color w:val="0000FF"/>
          </w:rPr>
          <w:t>www.pravo.gov.ru</w:t>
        </w:r>
      </w:hyperlink>
      <w:r>
        <w:t>), 23 декабря 2021 г. N 1300</w:t>
      </w:r>
      <w:r>
        <w:t>202112230018);</w:t>
      </w:r>
    </w:p>
    <w:p w:rsidR="004E42C0" w:rsidRDefault="00FF1701">
      <w:pPr>
        <w:pStyle w:val="ConsPlusNormal0"/>
        <w:spacing w:before="240"/>
        <w:ind w:firstLine="540"/>
        <w:jc w:val="both"/>
      </w:pPr>
      <w:hyperlink r:id="rId18" w:tooltip="Постановление Правительства РМ от 31.01.2023 N 56 (ред. от 05.04.2024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5</w:t>
        </w:r>
      </w:hyperlink>
      <w:r>
        <w:t xml:space="preserve"> постановления Правительства Республики Мордовия от 31 января 2023 г. N 56 "О внесении изменений в отдельные постановления Правительства Республики Мордо</w:t>
      </w:r>
      <w:r>
        <w:t>вия" (официальный интернет-портал правовой информации (</w:t>
      </w:r>
      <w:hyperlink r:id="rId19">
        <w:r>
          <w:rPr>
            <w:color w:val="0000FF"/>
          </w:rPr>
          <w:t>www.pravo.gov.ru</w:t>
        </w:r>
      </w:hyperlink>
      <w:r>
        <w:t>), 2 февраля 2023 г. N 1300202302020002).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4E42C0" w:rsidRDefault="004E42C0">
      <w:pPr>
        <w:pStyle w:val="ConsPlusNormal0"/>
        <w:jc w:val="both"/>
      </w:pPr>
    </w:p>
    <w:p w:rsidR="004E42C0" w:rsidRDefault="00FF1701">
      <w:pPr>
        <w:pStyle w:val="ConsPlusNormal0"/>
        <w:jc w:val="right"/>
      </w:pPr>
      <w:r>
        <w:t>Председатель Правительст</w:t>
      </w:r>
      <w:r>
        <w:t>ва</w:t>
      </w:r>
    </w:p>
    <w:p w:rsidR="004E42C0" w:rsidRDefault="00FF1701">
      <w:pPr>
        <w:pStyle w:val="ConsPlusNormal0"/>
        <w:jc w:val="right"/>
      </w:pPr>
      <w:r>
        <w:t>Республики Мордовия</w:t>
      </w:r>
    </w:p>
    <w:p w:rsidR="004E42C0" w:rsidRDefault="00FF1701">
      <w:pPr>
        <w:pStyle w:val="ConsPlusNormal0"/>
        <w:jc w:val="right"/>
      </w:pPr>
      <w:r>
        <w:t>Д.ПОЗДНЯКОВ</w:t>
      </w:r>
    </w:p>
    <w:p w:rsidR="004E42C0" w:rsidRDefault="004E42C0">
      <w:pPr>
        <w:pStyle w:val="ConsPlusNormal0"/>
        <w:jc w:val="both"/>
      </w:pPr>
    </w:p>
    <w:p w:rsidR="004E42C0" w:rsidRDefault="004E42C0">
      <w:pPr>
        <w:pStyle w:val="ConsPlusNormal0"/>
        <w:jc w:val="both"/>
      </w:pPr>
    </w:p>
    <w:p w:rsidR="004E42C0" w:rsidRDefault="004E42C0">
      <w:pPr>
        <w:pStyle w:val="ConsPlusNormal0"/>
        <w:jc w:val="both"/>
      </w:pPr>
    </w:p>
    <w:p w:rsidR="004E42C0" w:rsidRDefault="004E42C0">
      <w:pPr>
        <w:pStyle w:val="ConsPlusNormal0"/>
        <w:jc w:val="both"/>
      </w:pPr>
    </w:p>
    <w:p w:rsidR="004E42C0" w:rsidRDefault="004E42C0">
      <w:pPr>
        <w:pStyle w:val="ConsPlusNormal0"/>
        <w:jc w:val="both"/>
      </w:pPr>
    </w:p>
    <w:p w:rsidR="004E42C0" w:rsidRDefault="00FF1701">
      <w:pPr>
        <w:pStyle w:val="ConsPlusNormal0"/>
        <w:jc w:val="right"/>
        <w:outlineLvl w:val="0"/>
      </w:pPr>
      <w:r>
        <w:t>Утвержден</w:t>
      </w:r>
    </w:p>
    <w:p w:rsidR="004E42C0" w:rsidRDefault="00FF1701">
      <w:pPr>
        <w:pStyle w:val="ConsPlusNormal0"/>
        <w:jc w:val="right"/>
      </w:pPr>
      <w:r>
        <w:t>постановлением Правительства</w:t>
      </w:r>
    </w:p>
    <w:p w:rsidR="004E42C0" w:rsidRDefault="00FF1701">
      <w:pPr>
        <w:pStyle w:val="ConsPlusNormal0"/>
        <w:jc w:val="right"/>
      </w:pPr>
      <w:r>
        <w:t>Республики Мордовия</w:t>
      </w:r>
    </w:p>
    <w:p w:rsidR="004E42C0" w:rsidRDefault="00FF1701">
      <w:pPr>
        <w:pStyle w:val="ConsPlusNormal0"/>
        <w:jc w:val="right"/>
      </w:pPr>
      <w:r>
        <w:t>от 24 апреля 2024 г. N 368</w:t>
      </w:r>
    </w:p>
    <w:p w:rsidR="004E42C0" w:rsidRDefault="004E42C0">
      <w:pPr>
        <w:pStyle w:val="ConsPlusNormal0"/>
        <w:jc w:val="both"/>
      </w:pPr>
    </w:p>
    <w:p w:rsidR="004E42C0" w:rsidRDefault="00FF1701">
      <w:pPr>
        <w:pStyle w:val="ConsPlusTitle0"/>
        <w:jc w:val="center"/>
      </w:pPr>
      <w:bookmarkStart w:id="1" w:name="P34"/>
      <w:bookmarkEnd w:id="1"/>
      <w:r>
        <w:t>ПОРЯДОК</w:t>
      </w:r>
    </w:p>
    <w:p w:rsidR="004E42C0" w:rsidRDefault="00FF1701">
      <w:pPr>
        <w:pStyle w:val="ConsPlusTitle0"/>
        <w:jc w:val="center"/>
      </w:pPr>
      <w:r>
        <w:t>ПРЕДОСТАВЛЕНИЯ СУБСИДИЙ ИЗ РЕСПУБЛИКАНСКОГО БЮДЖЕТА</w:t>
      </w:r>
    </w:p>
    <w:p w:rsidR="004E42C0" w:rsidRDefault="00FF1701">
      <w:pPr>
        <w:pStyle w:val="ConsPlusTitle0"/>
        <w:jc w:val="center"/>
      </w:pPr>
      <w:r>
        <w:t>РЕСПУБЛИКИ МОРДОВИЯ НА РАЗВИТИЕ СЕЛЬСКОГО ТУРИЗМА</w:t>
      </w:r>
    </w:p>
    <w:p w:rsidR="004E42C0" w:rsidRDefault="004E42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E42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2C0" w:rsidRDefault="004E42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2C0" w:rsidRDefault="004E42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2C0" w:rsidRDefault="00FF170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2C0" w:rsidRDefault="00FF170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28.02.2025 N 309)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2C0" w:rsidRDefault="004E42C0">
            <w:pPr>
              <w:pStyle w:val="ConsPlusNormal0"/>
            </w:pPr>
          </w:p>
        </w:tc>
      </w:tr>
    </w:tbl>
    <w:p w:rsidR="004E42C0" w:rsidRDefault="004E42C0">
      <w:pPr>
        <w:pStyle w:val="ConsPlusNormal0"/>
        <w:jc w:val="both"/>
      </w:pPr>
    </w:p>
    <w:p w:rsidR="004E42C0" w:rsidRDefault="00FF1701">
      <w:pPr>
        <w:pStyle w:val="ConsPlusTitle0"/>
        <w:jc w:val="center"/>
        <w:outlineLvl w:val="1"/>
      </w:pPr>
      <w:r>
        <w:t>Глава 1. ОБЩИЕ ПОЛОЖЕНИЯ</w:t>
      </w:r>
    </w:p>
    <w:p w:rsidR="004E42C0" w:rsidRDefault="004E42C0">
      <w:pPr>
        <w:pStyle w:val="ConsPlusNormal0"/>
        <w:jc w:val="both"/>
      </w:pPr>
    </w:p>
    <w:p w:rsidR="004E42C0" w:rsidRDefault="00FF1701">
      <w:pPr>
        <w:pStyle w:val="ConsPlusNormal0"/>
        <w:ind w:firstLine="540"/>
        <w:jc w:val="both"/>
      </w:pPr>
      <w:r>
        <w:t>1. Настоящий Порядок устанавливает условия, цель, процедуру отбора и порядок предоставления субсидий из республикан</w:t>
      </w:r>
      <w:r>
        <w:t xml:space="preserve">ского бюджета Республики Мордовия сельскохозяйственным товаропроизводителям (за исключением личных подсобных хозяйств), относящихся к категории "малое предприятие" или "микропредприятие" (далее - участник отбора) в соответствии с Федеральным </w:t>
      </w:r>
      <w:hyperlink r:id="rId21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 на развитие сельского туризма для финансового обеспечения затрат, не возмещаемых в рамках иных </w:t>
      </w:r>
      <w:r>
        <w:t xml:space="preserve">направлений государственной поддержки, предусмотренных </w:t>
      </w:r>
      <w:hyperlink r:id="rId22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июля 2012 г. N 717 "О Государственной программе разв</w:t>
      </w:r>
      <w:r>
        <w:t xml:space="preserve">ития сельского хозяйства и регулирования рынков сельскохозяйственной продукции, сырья и продовольствия" (далее - Государственная программа), </w:t>
      </w:r>
      <w:hyperlink r:id="rId23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</w:t>
        </w:r>
        <w:r>
          <w:rPr>
            <w:color w:val="0000FF"/>
          </w:rPr>
          <w:t>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 и признании у</w:t>
      </w:r>
      <w:r>
        <w:t>тратившими силу отдельных постановлений Правительства Республики Мордовия".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2. Понятия, используемые в настоящем Порядке: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"грант "Агротуризм"</w:t>
      </w:r>
      <w:r>
        <w:t xml:space="preserve"> - средства, перечисляемые из республиканского бюджета Республики Мордовия, предоставляемые на финансовое обеспечение затрат, связанных с реализацией проекта развития сельского туризма;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"проект развития сельского туризма" - документ (бизнес-план), составле</w:t>
      </w:r>
      <w:r>
        <w:t xml:space="preserve">нный по форме, утверждаемой </w:t>
      </w:r>
      <w:hyperlink r:id="rId24" w:tooltip="Приказ Минсельхоза России от 10.02.2022 N 68 (ред. от 14.04.2023) &quot;Об утверждении порядка проведения конкурсного отбора проектов развития сельского туризма&quot; (Зарегистрировано в Минюсте России 29.04.2022 N 68384) {КонсультантПлюс}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10 февраля 2022 г. N 68 "Об утверждении порядка проведения конкурсног</w:t>
      </w:r>
      <w:r>
        <w:t>о отбора проектов развития сельского туризма", предусматривающий реализацию мероприятий, направленных на создание и (или) развитие объектов сельского туризма на территории Республики Мордовия, в который включаются, в том числе: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lastRenderedPageBreak/>
        <w:t>1) затраты на реализацию про</w:t>
      </w:r>
      <w:r>
        <w:t>екта развития сельского туризма, предусмотренные в перечне затрат, финансовое обеспечение которых допускается осуществлять за счет средств гранта;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2) финансово-экономическое обоснование, предусматривающее срок окупаемости проекта развития сельского туризма</w:t>
      </w:r>
      <w:r>
        <w:t xml:space="preserve"> не превышающий 5 лет;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3) плановые показатели деятельности, обязательство по достижению которых включается в соглашение о предоставлении гранта получателю средств (в течение 5 лет с года получения гранта);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"плановые показатели деятельности" - производствен</w:t>
      </w:r>
      <w:r>
        <w:t>ные и экономические показатели, включаемые в проект развития сельского туризма, в том числе объем производства и реализации сельскохозяйственной продукции, выраженный в натуральных и денежных показателях, объем дохода, полученного в рамках реализации проек</w:t>
      </w:r>
      <w:r>
        <w:t>та сельского туризма, плановое количество туристов, посетивших объекты сельского туризма сельскохозяйственных товаропроизводителей, получивших грант из республиканского бюджета Республики Мордовия, иные показатели, предусмотренные проектом развития сельско</w:t>
      </w:r>
      <w:r>
        <w:t>го туризма. Министерством сельского хозяйства и продовольствия Республики Мордовия при необходимости устанавливаются дополнительные плановые показатели деятельности;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"заявочная документация" - заявка, паспорт проекта развития сельского туризма и иные устан</w:t>
      </w:r>
      <w:r>
        <w:t xml:space="preserve">овленные </w:t>
      </w:r>
      <w:hyperlink r:id="rId25" w:tooltip="Приказ Минсельхоза России от 10.02.2022 N 68 (ред. от 14.04.2023) &quot;Об утверждении порядка проведения конкурсного отбора проектов развития сельского туризма&quot; (Зарегистрировано в Минюсте России 29.04.2022 N 68384) {КонсультантПлюс}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10 февраля 2022 г. N 68 "</w:t>
      </w:r>
      <w:r>
        <w:t>Об утверждении порядка проведения конкурсного отбора проектов развития сельского туризма" документы, представляемые заявителем в Министерство сельского хозяйства и продовольствия Республики Мордовия, на основании которых осуществляется отбор проектов;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"сел</w:t>
      </w:r>
      <w:r>
        <w:t>ьские территории" -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городских окр</w:t>
      </w:r>
      <w:r>
        <w:t>угов, рабочие поселки, наделенные статусом городских поселений, рабочие поселки, входящие в состав городских поселений, муниципальных округов;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"сельские агломерации" - примыкающие друг к другу сельские территории и (или) граничащие с сельскими территориями</w:t>
      </w:r>
      <w:r>
        <w:t xml:space="preserve"> поселки городского типа и (или) малые города. Численность населения, постоянно проживающего на территории каждого населенного пункта, входящего в состав сельской агломерации, не может превышать 30 тыс. человек. Под примыкающими друг к другу сельскими терр</w:t>
      </w:r>
      <w:r>
        <w:t>иториями понимаются сельские территории, имеющие смежные границы муниципальных образований;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"срок окупаемости проекта развития сельского туризма" - период, за который сумма чистого денежного потока, генерируемого проектом развития сельского туризма, превыс</w:t>
      </w:r>
      <w:r>
        <w:t>ит сумму вложенных в него средств.</w:t>
      </w:r>
    </w:p>
    <w:p w:rsidR="004E42C0" w:rsidRDefault="00FF1701">
      <w:pPr>
        <w:pStyle w:val="ConsPlusNormal0"/>
        <w:spacing w:before="240"/>
        <w:ind w:firstLine="540"/>
        <w:jc w:val="both"/>
      </w:pPr>
      <w:hyperlink r:id="rId26" w:tooltip="Постановление Правительства РМ от 18.02.2019 N 72 (ред. от 26.03.2024) &quot;Об утверждении Перечня сельских территорий и сельских агломераций на территории Республики Мордовия, и внесении изменений в отдельные постановления Правительства Республики Мордовия&quot; {Конс">
        <w:r>
          <w:rPr>
            <w:color w:val="0000FF"/>
          </w:rPr>
          <w:t>Перечень</w:t>
        </w:r>
      </w:hyperlink>
      <w:r>
        <w:t xml:space="preserve"> сельских агломераций и сельских территорий на территории Республики Мордовия утв</w:t>
      </w:r>
      <w:r>
        <w:t>ержден постановлением Правительства Республики Мордовия от 18 февраля 2019 г. N 72 "Об утверждении Перечня сельских территорий и сельских агломераций на территории Республики Мордовия, и внесении изменений в отдельные постановления Правительства Республики</w:t>
      </w:r>
      <w:r>
        <w:t xml:space="preserve"> Мордовия".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lastRenderedPageBreak/>
        <w:t xml:space="preserve">3. Гранты предоставляются в целях реализации Государственной </w:t>
      </w:r>
      <w:hyperlink r:id="rId27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развития сельского х</w:t>
      </w:r>
      <w:r>
        <w:t>озяйства и регулирования рынков сельскохозяйственной продукции, сырья и продовольствия, утвержденной постановлением Правительства Республики Мордовия от 29 декабря 2023 г. N 794 "Об утверждении Государственной программы Республики Мордовия развития сельско</w:t>
      </w:r>
      <w:r>
        <w:t>го хозяйства и регулирования рынков сельскохозяйственной продукции, сырья и продовольствия и признании утратившими силу отдельных постановлений Правительства Республики Мордовия" (далее - Государственная программа Республики Мордовия), на развитие сельског</w:t>
      </w:r>
      <w:r>
        <w:t>о туризма на территории Республики Мордовия.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4. Главным распорядителем средств республиканского бюджета Республики Мордовия, осуществляющим предоставление грантов в соответствии с настоящим Порядком, является Министерство сельского хозяйства и продовольств</w:t>
      </w:r>
      <w:r>
        <w:t>ия Республики Мордовия (далее - главный распорядитель).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2" w:name="P57"/>
      <w:bookmarkEnd w:id="2"/>
      <w:r>
        <w:t>5. Результат предоставления грантов - обеспечена реализация проектов развития сельского туризма, получивших государственную поддержку, обеспечивающих прирост производства сельскохозяйственной продукци</w:t>
      </w:r>
      <w:r>
        <w:t>и (единиц).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3" w:name="P58"/>
      <w:bookmarkEnd w:id="3"/>
      <w:r>
        <w:t>6. Гранты предоставляются в пределах лимитов бюджетных обязательств, предусмотренных законом Республики Мордовия о республиканском бюджете Республики Мордовия на соответствующий финансовый год и на плановый период и в пределах сумм, указанных в</w:t>
      </w:r>
      <w:r>
        <w:t xml:space="preserve"> протоколе конкурсной комиссии Министерства сельского хозяйства Российской Федерации. Грант предоставляется однократно.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Целевые направления использования гранта утверждаются в соответствии с </w:t>
      </w:r>
      <w:hyperlink r:id="rId28" w:tooltip="Приказ Минсельхоза России от 02.03.2022 N 116 (ред. от 08.04.2024) &quot;Об утверждении перечня целевых направлений расходования гранта &quot;Агротуризм&quot; (Зарегистрировано в Минюсте России 01.04.2022 N 68028) {КонсультантПлюс}">
        <w:r>
          <w:rPr>
            <w:color w:val="0000FF"/>
          </w:rPr>
          <w:t>п</w:t>
        </w:r>
        <w:r>
          <w:rPr>
            <w:color w:val="0000FF"/>
          </w:rPr>
          <w:t>риказом</w:t>
        </w:r>
      </w:hyperlink>
      <w:r>
        <w:t xml:space="preserve"> Министерства сельского хозяйства Российской Федерации от 2 марта 2022 г. N 116 "Об утверждении перечня целевых направлений расходования гранта "Агротуризм".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</w:t>
      </w:r>
      <w:r>
        <w:t>гоплательщика, связанных 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7. Инфор</w:t>
      </w:r>
      <w:r>
        <w:t>мация о грантах размещается на едином портале бюджетной системы Российской Федерации в информационно-телекоммуникационной сети "Интернет" (далее соответственно - единый портал, сеть "Интернет") (в разделе единого портала) в порядке, установленном Министерс</w:t>
      </w:r>
      <w:r>
        <w:t>твом финансов Российской Федерации.</w:t>
      </w:r>
    </w:p>
    <w:p w:rsidR="004E42C0" w:rsidRDefault="004E42C0">
      <w:pPr>
        <w:pStyle w:val="ConsPlusNormal0"/>
        <w:jc w:val="both"/>
      </w:pPr>
    </w:p>
    <w:p w:rsidR="004E42C0" w:rsidRDefault="00FF1701">
      <w:pPr>
        <w:pStyle w:val="ConsPlusTitle0"/>
        <w:jc w:val="center"/>
        <w:outlineLvl w:val="1"/>
      </w:pPr>
      <w:r>
        <w:t>Глава 2. УСЛОВИЯ И ПОРЯДОК ПРЕДОСТАВЛЕНИЯ ГРАНТА</w:t>
      </w:r>
    </w:p>
    <w:p w:rsidR="004E42C0" w:rsidRDefault="004E42C0">
      <w:pPr>
        <w:pStyle w:val="ConsPlusNormal0"/>
        <w:jc w:val="both"/>
      </w:pPr>
    </w:p>
    <w:p w:rsidR="004E42C0" w:rsidRDefault="00FF1701">
      <w:pPr>
        <w:pStyle w:val="ConsPlusNormal0"/>
        <w:ind w:firstLine="540"/>
        <w:jc w:val="both"/>
      </w:pPr>
      <w:bookmarkStart w:id="4" w:name="P65"/>
      <w:bookmarkEnd w:id="4"/>
      <w:r>
        <w:t>8. Гранты предоставляются при следующих условиях: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1) срок освоения средств гранта "Агротуризм" составляет не более 18 месяцев со дня получения указанных средств. В случа</w:t>
      </w:r>
      <w:r>
        <w:t>е наступления обстоятельств непреодолимой силы, препятствующих освоению средств гранта "Агротуризм" в установленный срок, срок освоения средств гранта "Агротуризм" может быть продлен по решению главного распорядителя, но не более чем на 6 месяцев, в порядк</w:t>
      </w:r>
      <w:r>
        <w:t xml:space="preserve">е, установленном главным распорядителем. Основанием для принятия главным распорядителем о продлении срока использования гранта "Агротуризм" </w:t>
      </w:r>
      <w:r>
        <w:lastRenderedPageBreak/>
        <w:t>является документальное подтверждение получателем средств наступления обстоятельств непреодолимой силы, препятствующ</w:t>
      </w:r>
      <w:r>
        <w:t>их использованию средств гранта в установленный срок;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2) отчуждение имущества, приобретенного за счет средств гранта, допускается только при согласовании с Министерством сельского хозяйства Российской Федерации, а также при условии неухудшения плановых пок</w:t>
      </w:r>
      <w:r>
        <w:t xml:space="preserve">азателей деятельности, предусмотренных проектом развития сельского туризма и соглашением, заключаемым между заявителем и главным распорядителем в соответствии с </w:t>
      </w:r>
      <w:hyperlink r:id="rId29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</w:t>
        </w:r>
        <w:r>
          <w:rPr>
            <w:color w:val="0000FF"/>
          </w:rPr>
          <w:t>иложением 12</w:t>
        </w:r>
      </w:hyperlink>
      <w: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"О Государственной </w:t>
      </w:r>
      <w:r>
        <w:t>программе развития сельского хозяйства и регулирования рынков сельскохозяйственной продукции, сырья и продовольствия";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3) финансовое обеспечение затрат участником отбора, предусмотренных проектом развития сельского туризма, за счет иных направлений государ</w:t>
      </w:r>
      <w:r>
        <w:t>ственной поддержки не допускается;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4) приобретение имущества, ранее приобретенного за счет иных форм государственной поддержки, за счет средств гранта не допускается;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5) участник отбора дает согласие на осуществление в отношении него проверки главным распорядителем как получателем бюджетных средств соблюдения порядка и условий предоставления гранта, в том числе мониторинг в части достижения результатов предоставления гр</w:t>
      </w:r>
      <w:r>
        <w:t xml:space="preserve">анта, а также проверки органами государственного финансового контроля в соответствии со </w:t>
      </w:r>
      <w:hyperlink r:id="rId30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3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положений в соглашение;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6) при получении гранта участник отбора обязуется включать в договоры (соглашения), заключаемые в целях исполнения его обязат</w:t>
      </w:r>
      <w:r>
        <w:t>ельств по соглашению о предоставлении гранта, с поставщиками (подрядчиками, исполнителями), условие о согласии таких поставщиков (подрядчиков, исполнителей), за исключением лиц, являющихся государственными (муниципальными) унитарными предприятиями, хозяйст</w:t>
      </w:r>
      <w:r>
        <w:t>венными товариществами и обществами с участием публично-правовых образований в их уставных (складочных) капиталах, а также коммерческими организациями с участием таких товариществ и обществ в их уставных (складочных) капиталах, на осуществление главным рас</w:t>
      </w:r>
      <w:r>
        <w:t xml:space="preserve">порядителем проверок соблюдения порядка и условий предоставления гранта, в том числе в части достижения результатов предоставления гранта, а также проверок органами государственного финансового контроля в соответствии со </w:t>
      </w:r>
      <w:hyperlink r:id="rId3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3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7) участник отбора обязуется осуществ</w:t>
      </w:r>
      <w:r>
        <w:t>лять деятельность в течение не менее 5 лет на сельской территории или на территории сельской агломерации со дня получения средств и достигнуть показателей деятельности, предусмотренных проектом развития сельского туризма;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8) в соответствии со </w:t>
      </w:r>
      <w:hyperlink r:id="rId3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242.25</w:t>
        </w:r>
      </w:hyperlink>
      <w:r>
        <w:t xml:space="preserve"> Бюджетного кодекса Российской Ф</w:t>
      </w:r>
      <w:r>
        <w:t>едерации средства гранта "Агротуризм", предоставляемые участнику отбора, подлежат казначейскому сопровождению.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9. Грант предоставляется участнику отбора на реализацию проекта развития сельского туризма в размере: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lastRenderedPageBreak/>
        <w:t>до 3 млн. руб. (включительно) при направлен</w:t>
      </w:r>
      <w:r>
        <w:t>ии не менее 10 процентов собственных средств заявителя от стоимости проекта развития сельского туризма на его реализацию;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до 5 млн. руб. (включительно) при направлении не менее 15 процентов собственных средств заявителя от стоимости проекта развития сельского туризма на его реализацию;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до 8 млн. руб. (включительно) при направлении не менее 20 процентов собственных средств зая</w:t>
      </w:r>
      <w:r>
        <w:t>вителя от стоимости проекта развития сельского туризма на его реализацию;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до 10 млн. руб. (включительно) при направлении не менее 25 процентов собственных средств заявителя от стоимости проекта развития сельского туризма на его реализацию.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10. Главный расп</w:t>
      </w:r>
      <w:r>
        <w:t>орядитель на основании заявочной документации, поступившей от участников отбора, направляет сформированные заявки с приложенными к ним комплектами документов для участия в конкурсном отборе проектов развития сельского туризма, проводимом комиссией, сформир</w:t>
      </w:r>
      <w:r>
        <w:t>ованной Министерством сельского хозяйства Российской Федерации, в сроки, установленные Министерством сельского хозяйства Российской Федерации.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Для участия в отборе проектов направляются заявки участников отбора, поступившие главному распорядителю по состоя</w:t>
      </w:r>
      <w:r>
        <w:t>нию на дату начала приема заявок для участия в отборе проектов, установленную Министерством сельского хозяйства Российской Федерации.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К заявке на участие в отборе участниками отбора прилагаются документы согласно перечню, утвержденному </w:t>
      </w:r>
      <w:hyperlink r:id="rId35" w:tooltip="Приказ Минсельхоза России от 10.02.2022 N 68 (ред. от 14.04.2023) &quot;Об утверждении порядка проведения конкурсного отбора проектов развития сельского туризма&quot; (Зарегистрировано в Минюсте России 29.04.2022 N 68384) {КонсультантПлюс}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10 февраля 2022 г. N 68 "Об утверждении порядка проведения конкурсного отбора проектов развития сельского туризма".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11. По проектам, о</w:t>
      </w:r>
      <w:r>
        <w:t xml:space="preserve">тобранным Министерством сельского хозяйства Российской Федерации в соответствии с </w:t>
      </w:r>
      <w:hyperlink r:id="rId36" w:tooltip="Приказ Минсельхоза России от 10.02.2022 N 68 (ред. от 14.04.2023) &quot;Об утверждении порядка проведения конкурсного отбора проектов развития сельского туризма&quot; (Зарегистрировано в Минюсте России 29.04.2022 N 68384) {КонсультантПлюс}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10 февраля 2022 г. N 68 "Об утве</w:t>
      </w:r>
      <w:r>
        <w:t>рждении порядка проведения конкурсного отбора проектов развития сельского туризма", предоставление гранта осуществляется главным распорядителем по результатам отбора.</w:t>
      </w:r>
    </w:p>
    <w:p w:rsidR="004E42C0" w:rsidRDefault="004E42C0">
      <w:pPr>
        <w:pStyle w:val="ConsPlusNormal0"/>
        <w:jc w:val="both"/>
      </w:pPr>
    </w:p>
    <w:p w:rsidR="004E42C0" w:rsidRDefault="00FF1701">
      <w:pPr>
        <w:pStyle w:val="ConsPlusTitle0"/>
        <w:jc w:val="center"/>
        <w:outlineLvl w:val="1"/>
      </w:pPr>
      <w:r>
        <w:t>Глава 3. ПОРЯДОК ПРОВЕДЕНИЯ ОТБОРА</w:t>
      </w:r>
    </w:p>
    <w:p w:rsidR="004E42C0" w:rsidRDefault="004E42C0">
      <w:pPr>
        <w:pStyle w:val="ConsPlusNormal0"/>
        <w:jc w:val="both"/>
      </w:pPr>
    </w:p>
    <w:p w:rsidR="004E42C0" w:rsidRDefault="00FF1701">
      <w:pPr>
        <w:pStyle w:val="ConsPlusNormal0"/>
        <w:ind w:firstLine="540"/>
        <w:jc w:val="both"/>
      </w:pPr>
      <w:r>
        <w:t>12. Грант предоставляется по итогам отбора.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Способ п</w:t>
      </w:r>
      <w:r>
        <w:t>роведения отбора - запрос предложений.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Отбор проводится не менее одного раза в год при наличии лимитов бюджетных обязательств.</w:t>
      </w:r>
    </w:p>
    <w:p w:rsidR="004E42C0" w:rsidRDefault="00FF1701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интегри</w:t>
      </w:r>
      <w:r>
        <w:t>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 федеральной государственной информационной си</w:t>
      </w:r>
      <w:r>
        <w:t xml:space="preserve">стемы "Единая система идентификации и </w:t>
      </w:r>
      <w: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5" w:name="P92"/>
      <w:bookmarkEnd w:id="5"/>
      <w:r>
        <w:t>13. Участн</w:t>
      </w:r>
      <w:r>
        <w:t>ик отбора на даты рассмотрения заявки и заключения соглашения должен соответствовать следующим требованиям: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</w:t>
      </w:r>
      <w:r>
        <w:t xml:space="preserve">е в утверждаемый Министерством финансов Российской Федерации </w:t>
      </w:r>
      <w:hyperlink r:id="rId38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территорий, используемых для промежуточного (офшорного) </w:t>
      </w:r>
      <w:r>
        <w:t>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</w:t>
      </w:r>
      <w:r>
        <w:t>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</w:t>
      </w:r>
      <w:r>
        <w:t xml:space="preserve">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</w:t>
      </w:r>
      <w:r>
        <w:t>капитале указанных публичных акционерных обществ;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3) участник отбора не находится в составляемых в рамках реализации полномочий, предусмотренных </w:t>
      </w:r>
      <w:hyperlink r:id="rId3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</w:t>
      </w:r>
      <w:r>
        <w:t>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4) участник отбора не получает средства </w:t>
      </w:r>
      <w:r>
        <w:t xml:space="preserve">из республиканского бюджета Республики Мордовия в соответствии с иными нормативными правовыми актами на цели, указанные в </w:t>
      </w:r>
      <w:hyperlink w:anchor="P58" w:tooltip="6. Гранты предоставляются в пределах лимитов бюджетных обязательств, предусмотренных законом Республики Мордовия о республиканском бюджете Республики Мордовия на соответствующий финансовый год и на плановый период и в пределах сумм, указанных в протоколе конку">
        <w:r>
          <w:rPr>
            <w:color w:val="0000FF"/>
          </w:rPr>
          <w:t>пункте 6</w:t>
        </w:r>
      </w:hyperlink>
      <w:r>
        <w:t xml:space="preserve"> настоящего Порядка;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5) участник отбора не является иностранным агентом в соответствии с Ф</w:t>
      </w:r>
      <w:r>
        <w:t xml:space="preserve">едеральным </w:t>
      </w:r>
      <w:hyperlink r:id="rId40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деятельностью лиц, находящихся под иностранным влиянием";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6) у участника отбора отсутствует неисполненная обязанность по уплате налогов, сборов, страховых взносов, пеней, штрафов, процентов, подле</w:t>
      </w:r>
      <w:r>
        <w:t>жащих уплате в соответствии с законодательством Российской Федерации о налогах и сборах в сумме, превышающая 10 тыс. рублей;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7) у участника отбора отсутствует просроченная задолженность по возврату в республиканский бюджет Республики Мордовия иных субсидий</w:t>
      </w:r>
      <w:r>
        <w:t>, бюджетных инвестиций, а также иная просроченная (неурегулированная) задолженность по денежным обязательствам перед республиканским бюджетом Республики Мордовия;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lastRenderedPageBreak/>
        <w:t>8) участник отбора, являющийся юридическим лицом, не находится в процессе реорганизации (за и</w:t>
      </w:r>
      <w:r>
        <w:t>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</w:t>
      </w:r>
      <w:r>
        <w:t>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9) в реестре дисквалифицированных лиц отсутствуют сведения о дисквалифициро</w:t>
      </w:r>
      <w:r>
        <w:t>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являющегося юридическим лицом;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10) участник отбора зарегистрирован и осущес</w:t>
      </w:r>
      <w:r>
        <w:t>твляет деятельность на сельской территории или на территории сельской агломерации Республики Мордовия;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11) участник отбора отобран конкурсной комиссией Министерства сельского хозяйства Российской Федерации;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12) участник отбора включен в единый реестр субъе</w:t>
      </w:r>
      <w:r>
        <w:t xml:space="preserve">ктов малого и среднего предпринимательства и относится к категории "малое предприятие" или "микропредприятие" в соответствии с Федеральным </w:t>
      </w:r>
      <w:hyperlink r:id="rId41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</w:t>
      </w:r>
      <w:r>
        <w:t>го и среднего предпринимательства в Российской Федерации".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14. Проверка участника отбора на соответствие требованиям, указанным в </w:t>
      </w:r>
      <w:hyperlink w:anchor="P92" w:tooltip="13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13</w:t>
        </w:r>
      </w:hyperlink>
      <w:r>
        <w:t xml:space="preserve"> настоящего Порядка, осуществляется автоматически в системе "Электронный бюджет" на основании данных</w:t>
      </w:r>
      <w:r>
        <w:t xml:space="preserve">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Запрещено требовать от участника отбора предоставления документов и информации в целях </w:t>
      </w:r>
      <w:r>
        <w:t xml:space="preserve">подтверждения соответствия участника отбора требованиям, указанным в </w:t>
      </w:r>
      <w:hyperlink w:anchor="P92" w:tooltip="13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13</w:t>
        </w:r>
      </w:hyperlink>
      <w:r>
        <w:t xml:space="preserve"> настоящего Порядка, при нали</w:t>
      </w:r>
      <w:r>
        <w:t>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участник отбора готов представить указанные доку</w:t>
      </w:r>
      <w:r>
        <w:t>менты и информацию главному распорядителю по собственной инициативе.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92" w:tooltip="13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13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</w:t>
      </w:r>
      <w:r>
        <w:t>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15. Объявление о проведении отбора формируется главным распорядителем в электронной форме посредством заполнения соответствую</w:t>
      </w:r>
      <w:r>
        <w:t xml:space="preserve">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</w:t>
      </w:r>
      <w:r>
        <w:lastRenderedPageBreak/>
        <w:t xml:space="preserve">лица), публикуется на едином портале в срок </w:t>
      </w:r>
      <w:r>
        <w:t>не менее чем за два рабочих дня до даты начала приема заявок участников отбора и включает в себя следующую информацию: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сроки проведения отбора, а также при необходимости информацию о возможности проведения нескольких этапов отбора с указанием сроков и поря</w:t>
      </w:r>
      <w:r>
        <w:t>дка их проведения;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дату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наименование, местонахождение</w:t>
      </w:r>
      <w:r>
        <w:t>, почтовый адрес, адрес электронной почты главного распорядителя бюджетных средств;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результат (результаты) предоставления гранта в соответствии с </w:t>
      </w:r>
      <w:hyperlink w:anchor="P57" w:tooltip="5. Результат предоставления грантов - обеспечена реализация проектов развития сельского туризма, получивших государственную поддержку, обеспечивающих прирост производства сельскохозяйственной продукции (единиц).">
        <w:r>
          <w:rPr>
            <w:color w:val="0000FF"/>
          </w:rPr>
          <w:t>пунктом 5</w:t>
        </w:r>
      </w:hyperlink>
      <w:r>
        <w:t xml:space="preserve"> настоящего Порядка;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информационной системы в сети "Интерне</w:t>
      </w:r>
      <w:r>
        <w:t>т";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92" w:tooltip="13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13</w:t>
        </w:r>
      </w:hyperlink>
      <w:r>
        <w:t xml:space="preserve"> настоящего Порядка, которым участник отбора </w:t>
      </w:r>
      <w:r>
        <w:t>должен соответствовать на дату рассмотрения заявок и к перечню документов, представляемых участниками отбора для подтверждения соответствия указанным требованиям;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требования, пре</w:t>
      </w:r>
      <w:r>
        <w:t>дъявляемые к форме и содержанию заявок;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правила рассмотрения и оценки заявок в соответствии с </w:t>
      </w:r>
      <w:hyperlink w:anchor="P188" w:tooltip="29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">
        <w:r>
          <w:rPr>
            <w:color w:val="0000FF"/>
          </w:rPr>
          <w:t>пунктом 29</w:t>
        </w:r>
      </w:hyperlink>
      <w:r>
        <w:t xml:space="preserve"> настоящего Порядка;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объем распределяемых грантов в рамках отбора, правила распределения грантов по результатам отбора, которые м</w:t>
      </w:r>
      <w:r>
        <w:t>огут включать максимальный, минимальный размер гранта, предоставляемого победителю (победителям) отбора, а также предельное количество победителей отбора;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порядок предоставления участникам отбора разъяснений положений объявления о проведении отбора, даты н</w:t>
      </w:r>
      <w:r>
        <w:t>ачала и окончания срока такого предоставления;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срок, в течение которого победитель (победители) отбора должен подписать соглашение;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условия признания победителя (победителей) отбора уклонившимся от заключения соглашения;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lastRenderedPageBreak/>
        <w:t>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главного распорядителя в сети "Интернет", которые не могут быть позднее 14-го календарного дня, сл</w:t>
      </w:r>
      <w:r>
        <w:t xml:space="preserve">едующего за днем определения победителя отбора (с соблюдением сроков, установленных </w:t>
      </w:r>
      <w:hyperlink r:id="rId42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мерах по обеспечению исполнения федерального бюджета, </w:t>
      </w:r>
      <w:r>
        <w:t>утвержденного постановлением Правительства Российской Федерации от 9 декабря 2017 г. N 1496 "О мерах по обеспечению исполнения федерального бюджета", в случае предоставления грантов из республиканского бюджета Республики Мордовия, если источником финансово</w:t>
      </w:r>
      <w:r>
        <w:t>го обеспечения расходных обязательств Республики Мордовия по предоставлению указанных грантов являются межбюджетные трансферты, имеющие целевое назначение, из федерального бюджета республиканскому бюджету Республики Мордовия).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Внесение изменений в объявлен</w:t>
      </w:r>
      <w:r>
        <w:t>ие о проведении отбора возможно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срок подачи участниками отбора заявок может быть продлен таким образом, чтобы со дня, следующего за </w:t>
      </w:r>
      <w:r>
        <w:t>днем внесения таких изменений, до даты окончания приема заявок указанный срок составлял не менее 3 календарных дней;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</w:t>
      </w:r>
      <w:r>
        <w:t>субсидий внести изменения в заявки;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</w:t>
      </w:r>
      <w:r>
        <w:t>нии отбора получателей субсидий, с использованием системы "Электронный бюджет".</w:t>
      </w:r>
    </w:p>
    <w:p w:rsidR="004E42C0" w:rsidRDefault="00FF1701">
      <w:pPr>
        <w:pStyle w:val="ConsPlusNormal0"/>
        <w:jc w:val="both"/>
      </w:pPr>
      <w:r>
        <w:t xml:space="preserve">(часть введена </w:t>
      </w:r>
      <w:hyperlink r:id="rId43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6" w:name="P132"/>
      <w:bookmarkEnd w:id="6"/>
      <w:r>
        <w:t>16.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Объявление об отмене отбора формируется в электронной ф</w:t>
      </w:r>
      <w:r>
        <w:t>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</w:t>
      </w:r>
      <w:r>
        <w:t>), размещается на едином портале и содержит информацию о причинах отмены отбора.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Участники отбора, подавшие заявки, информируются об отмене проведения отбора в системе "Электронный бюджет".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</w:t>
      </w:r>
      <w:r>
        <w:t xml:space="preserve">не на едином </w:t>
      </w:r>
      <w:r>
        <w:lastRenderedPageBreak/>
        <w:t>портале.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с </w:t>
      </w:r>
      <w:hyperlink w:anchor="P132" w:tooltip="16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настоящего пункта и до заключения соглашения с победителем (победителями) отбора главный распорядитель может отменить отбор только в случае возникновения обстоятельств непреодолим</w:t>
      </w:r>
      <w:r>
        <w:t xml:space="preserve">ой силы в соответствии с </w:t>
      </w:r>
      <w:hyperlink r:id="rId4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7" w:name="P137"/>
      <w:bookmarkEnd w:id="7"/>
      <w:r>
        <w:t>17. Заявка подается в соответствии с требованиями и в сроки, указанные в объявлении о проведении отбора.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Заявки формируются участниками отбора в электронной фор</w:t>
      </w:r>
      <w:r>
        <w:t>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</w:t>
      </w:r>
      <w:r>
        <w:t>ирования).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8" w:name="P139"/>
      <w:bookmarkEnd w:id="8"/>
      <w:r>
        <w:t>18. Заявка содержит следующие сведения: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информацию и документы об участнике отбора: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д</w:t>
      </w:r>
      <w:r>
        <w:t>ата и код причины постановки на учет в налоговом органе;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адрес юридического лица;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фамилия, имя, отчество (при наличии) и идентификационный н</w:t>
      </w:r>
      <w:r>
        <w:t>омер налогоплательщика, главного бухгалтера (при наличии), членов коллегиального исполнительного органа, лица, исполняющего функции единоличного исполнительного органа;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информация о руководителе юридического лица (фамилия, имя, отчество (при наличии), иден</w:t>
      </w:r>
      <w:r>
        <w:t>тификационный номер налогоплательщика, должность);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гранта, а также о лице, уполномоченном на подписание соглашения;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информация и документы, подтверждающие соответствие участника отбора получателей гранта установлен</w:t>
      </w:r>
      <w:r>
        <w:t>ным в объявлении о проведении отбора требованиям;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lastRenderedPageBreak/>
        <w:t>подтверждение согласия на публикацию (размещение) в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</w:t>
      </w:r>
      <w:r>
        <w:t>ующим отбором и результатом предоставления гранта, подаваемое посредством заполнения соответствующих экранных форм веб-интерфейса системы "Электронный бюджет";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подтверждение согласия на обработку персональных данных, подаваемое посредством заполнения соотв</w:t>
      </w:r>
      <w:r>
        <w:t>етствующих экранных форм веб-интерфейса системы "Электронный бюджет";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предлагаемые участником отбора значение результата предоставления гранта, указанного в </w:t>
      </w:r>
      <w:hyperlink w:anchor="P57" w:tooltip="5. Результат предоставления грантов - обеспечена реализация проектов развития сельского туризма, получивших государственную поддержку, обеспечивающих прирост производства сельскохозяйственной продукции (единиц).">
        <w:r>
          <w:rPr>
            <w:color w:val="0000FF"/>
          </w:rPr>
          <w:t>пункте 5</w:t>
        </w:r>
      </w:hyperlink>
      <w:r>
        <w:t xml:space="preserve"> настоящего Порядка, значение запрашиваемого участником отбора размера гранта.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19. Для участия в отборе </w:t>
      </w:r>
      <w:r>
        <w:t>участник отбора представляет главному распорядителю комплект документов, который должен содержать: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1) </w:t>
      </w:r>
      <w:hyperlink w:anchor="P298" w:tooltip="Заявление">
        <w:r>
          <w:rPr>
            <w:color w:val="0000FF"/>
          </w:rPr>
          <w:t>заявление</w:t>
        </w:r>
      </w:hyperlink>
      <w:r>
        <w:t xml:space="preserve"> по форме согласно приложению 1 к настоящему Порядку;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2) информацию о лицах (руководителе, членах колле</w:t>
      </w:r>
      <w:r>
        <w:t>гиального исполнительного органа, лице, исполняющем функции единоличного исполнительного органа, 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</w:t>
      </w:r>
      <w:r>
        <w:t>уг, являющихся участниками отбора), сведения о которых должны отсутствовать в реестре дисквалифицированных лиц и включающую данные о фамилии имени отчестве, дате и месте рождения;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3) проект развития сельского туризма, предусматривающий плановые показатели </w:t>
      </w:r>
      <w:r>
        <w:t>деятельности, включая в том числе: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- прирост объема производства и реализации сельскохозяйственной продукции, выраженный в натуральных и денежных показателях (в течение 5 лет с года получения гранта);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- прирост объема доходов от услуг, оказываемых в сфере </w:t>
      </w:r>
      <w:r>
        <w:t>сельского туризма (не менее 5% к уровню предыдущего года) (в течение 5 лет с года получения гранта);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- количество туристов, посетивших объекты сельского туризма (нарастающим итогом) (в течение 5 лет с года получения гранта);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4) план расходов с указанием на</w:t>
      </w:r>
      <w:r>
        <w:t>именований приобретаемого имущества, выполняемых работ, оказываемых услуг, их количества, цены, источников финансирования (средств гранта, собственных и заемных средств);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5) обязательство не приобретать за счет средств гранта имущество, ранее приобретенног</w:t>
      </w:r>
      <w:r>
        <w:t>о с участием средств государственной поддержки;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6) обязательство об оплате за счет собственных денежных средств части стоимости каждого наименования приобретений, указанных в плане расходов;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7) обязательство осуществлять деятельность в течение не менее пят</w:t>
      </w:r>
      <w:r>
        <w:t>и лет с даты получения гранта и ежегодно предоставлять главному распорядителю отчетность о результатах своей деятельности по форме, предусмотренной соглашением;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lastRenderedPageBreak/>
        <w:t xml:space="preserve">8) обязательство осуществлять деятельность в течение не менее 5 лет на сельской территории или </w:t>
      </w:r>
      <w:r>
        <w:t>на территории сельской агломерации со дня получения средств и достигнуть показателей деятельности, предусмотренных проектом развития сельского туризма.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При подаче заявки участник отбора вправе представить дополнительно документы, подтверждающие соответстви</w:t>
      </w:r>
      <w:r>
        <w:t>е критериям отбора.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20.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21.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9" w:name="P170"/>
      <w:bookmarkEnd w:id="9"/>
      <w:r>
        <w:t>22. Электронные копии документов и мат</w:t>
      </w:r>
      <w:r>
        <w:t>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</w:t>
      </w:r>
      <w:r>
        <w:t>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23. Датой и временем представления участником отбора заявки считаются дата и время подписания участником отбора указанной </w:t>
      </w:r>
      <w:r>
        <w:t>заявки с присвоением ей регистрационного номера в системе "Электронный бюджет".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24. В рамках одного отбора участник отбора вправе подать не более одной заявки.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Внесение изменений участником отбора в заявку возможно до дня окончания срока приема заявок посл</w:t>
      </w:r>
      <w:r>
        <w:t>е формирования участником отбора в электронной форме уведомления об отзыве заявки и последующего формирования новой заявки.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25. Участник отбора вправе отозвать заявку не позднее дня окончания приема заявок, указанного в объявлении о проведении отбора.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В сл</w:t>
      </w:r>
      <w:r>
        <w:t xml:space="preserve">учае отзыва заявки участник отбора вправе подать ее повторно не позднее дня окончания приема заявок, указанного в объявлении о проведении отбора в порядке, аналогичном порядку формирования заявки участником отбора, указанному в </w:t>
      </w:r>
      <w:hyperlink w:anchor="P137" w:tooltip="17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пунктах 17</w:t>
        </w:r>
      </w:hyperlink>
      <w:r>
        <w:t xml:space="preserve"> и </w:t>
      </w:r>
      <w:hyperlink w:anchor="P139" w:tooltip="18. Заявка содержит следующие сведения:">
        <w:r>
          <w:rPr>
            <w:color w:val="0000FF"/>
          </w:rPr>
          <w:t>18</w:t>
        </w:r>
      </w:hyperlink>
      <w:r>
        <w:t xml:space="preserve"> настоящего Порядка.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10" w:name="P176"/>
      <w:bookmarkEnd w:id="10"/>
      <w:r>
        <w:t>26. Любой участник отбора со дня размещ</w:t>
      </w:r>
      <w:r>
        <w:t xml:space="preserve">ения объявления о проведении отбора получателей гранта на едином портале не менее чем за 3 рабочих дня до дня завершения подачи заявок вправе направить главному распорядителю запрос о разъяснении положений объявления о проведении отбора получателей гранта </w:t>
      </w:r>
      <w:r>
        <w:t>путем формирования в системе "Электронный бюджет" соответствующего запроса.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11" w:name="P177"/>
      <w:bookmarkEnd w:id="11"/>
      <w:r>
        <w:t xml:space="preserve">27. Главный распорядитель в ответ на запрос, указанный в </w:t>
      </w:r>
      <w:hyperlink w:anchor="P176" w:tooltip="26. Любой участник отбора со дня размещения объявления о проведении отбора получателей гранта на едином портале не менее чем за 3 рабочих дня до дня завершения подачи заявок вправе направить главному распорядителю запрос о разъяснении положений объявления о пр">
        <w:r>
          <w:rPr>
            <w:color w:val="0000FF"/>
          </w:rPr>
          <w:t>пункте 26</w:t>
        </w:r>
      </w:hyperlink>
      <w:r>
        <w:t xml:space="preserve"> настоящего Порядка, направляет разъяснение положений объявления о проведении</w:t>
      </w:r>
      <w:r>
        <w:t xml:space="preserve"> отбора в срок,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соответствующего разъяснения. </w:t>
      </w:r>
      <w:r>
        <w:lastRenderedPageBreak/>
        <w:t>Представленное главным распорядителем разъяснение положе</w:t>
      </w:r>
      <w:r>
        <w:t>ний объявления о проведении отбора не должно изменять суть информации, содержащейся в указанном объявлении.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77" w:tooltip="27. Главный распорядитель в ответ на запрос, указанный в пункте 26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">
        <w:r>
          <w:rPr>
            <w:color w:val="0000FF"/>
          </w:rPr>
          <w:t>частью первой</w:t>
        </w:r>
      </w:hyperlink>
      <w:r>
        <w:t xml:space="preserve"> настоящего пункта, предоставляется всем участникам отбора.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28. Не позднее одного рабочего дня, следующего за днем окончания срока подачи заявок, установленного в объявлении о проведении отбора, в системе "Эл</w:t>
      </w:r>
      <w:r>
        <w:t>ектронный бюджет" открывается доступ главному распорядителю к поданным участниками отбора заявкам для их рассмотрения.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Главный распорядитель не позднее одного рабочего дня, следующего за днем вскрытия заявок, установленного в объявлении о проведении отбора</w:t>
      </w:r>
      <w:r>
        <w:t>, подписывает протокол вскрытия заявок, содержащий следующую информацию о поступивших для участия в отборе заявках: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регистрационный номер заявки;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дата и время поступления заявки;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полное наименование участника отбора;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адрес юридического лица;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запрашиваемый </w:t>
      </w:r>
      <w:r>
        <w:t>участником отбора размер гранта.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</w:t>
      </w:r>
      <w:r>
        <w:t>а), а также размещается на едином портале не позднее одного рабочего дня, следующего за днем его подписания.</w:t>
      </w:r>
    </w:p>
    <w:p w:rsidR="004E42C0" w:rsidRDefault="00FF1701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12" w:name="P188"/>
      <w:bookmarkEnd w:id="12"/>
      <w:r>
        <w:t>29. Главный распорядитель в течение 10 рабочих дней со дня оконч</w:t>
      </w:r>
      <w:r>
        <w:t>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условиям, указанным в </w:t>
      </w:r>
      <w:hyperlink w:anchor="P65" w:tooltip="8. Гранты предоставляются при следующих условиях:">
        <w:r>
          <w:rPr>
            <w:color w:val="0000FF"/>
          </w:rPr>
          <w:t>пункте 8</w:t>
        </w:r>
      </w:hyperlink>
      <w:r>
        <w:t xml:space="preserve"> настоящего Порядка, осуществляется на основании электронных копий документов и материалов, включенных в заявку.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Проверка участника отбора на соответствие требованиям, ук</w:t>
      </w:r>
      <w:r>
        <w:t xml:space="preserve">азанным в </w:t>
      </w:r>
      <w:hyperlink w:anchor="P92" w:tooltip="13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13</w:t>
        </w:r>
      </w:hyperlink>
      <w:r>
        <w:t xml:space="preserve"> настоящего Порядка, по состоянию на дату рассмотрения заявки в случае отсутствия технич</w:t>
      </w:r>
      <w:r>
        <w:t xml:space="preserve">еской возможности осуществления автоматической проверки в системе "Электронный бюджет" осуществляется на основании сведений, полученных в рамках межведомственного информационного взаимодействия, а также из государственных информационных систем, открытых и </w:t>
      </w:r>
      <w:r>
        <w:t>общедоступных информационных ресурсов, являющихся официальными источниками соответствующей информации.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30. Внесение изменений в заявку на этапе рассмотрения заявки возможно по решению главного распорядителя о возврате заявки на доработку.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lastRenderedPageBreak/>
        <w:t>Участник отбора д</w:t>
      </w:r>
      <w:r>
        <w:t>олжен направить скорректированную заявку не позднее второго рабочего дня после дня возврата ее на доработку.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На стадии рассмотрения заявки основаниями для возврата заявки на доработку являются: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несоответствие представленных копий документов требованиям, ук</w:t>
      </w:r>
      <w:r>
        <w:t xml:space="preserve">азанным в </w:t>
      </w:r>
      <w:hyperlink w:anchor="P170" w:tooltip="22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22</w:t>
        </w:r>
      </w:hyperlink>
      <w:r>
        <w:t xml:space="preserve"> настоящего Порядка;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наличие технических неточностей, допущенных в представленных документах.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31.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Решение о соответствии заявки требованиям, указанным в объявлении о проведении отбора, прини</w:t>
      </w:r>
      <w:r>
        <w:t>мается главным распорядителем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Заявка отклоняется в случае наличия оснований для отклонения заявки, предусмотренной </w:t>
      </w:r>
      <w:hyperlink w:anchor="P199" w:tooltip="32. На стадии рассмотрения заявки основаниями для отклонения заявки являются:">
        <w:r>
          <w:rPr>
            <w:color w:val="0000FF"/>
          </w:rPr>
          <w:t>пунктом 32</w:t>
        </w:r>
      </w:hyperlink>
      <w:r>
        <w:t xml:space="preserve"> настоящего Порядка.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13" w:name="P199"/>
      <w:bookmarkEnd w:id="13"/>
      <w:r>
        <w:t>32. На стадии рассмотрения заявки основаниями для отклонения заявки являются: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несоответствие участника отбора требованиям, указанным</w:t>
      </w:r>
      <w:r>
        <w:t xml:space="preserve"> в объявлении о проведении отбора;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документов, указанных в объявлении о проведении отбора;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несоответствие представленных документов и (или) заявки требованиям, установленным в объявлении о проведении отбор</w:t>
      </w:r>
      <w:r>
        <w:t>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недостоверность информации, содержащейся в документах, представленных в составе заявки;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подача участником отбора заявки после даты и (или) времени, определенных для подачи заявок.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33.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следующие сведения: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дата, время и место проведения рассмотрения заявок;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информация об</w:t>
      </w:r>
      <w:r>
        <w:t xml:space="preserve"> участниках отбора, заявки которых были рассмотрены;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lastRenderedPageBreak/>
        <w:t>Протокол рассмотре</w:t>
      </w:r>
      <w:r>
        <w:t>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</w:t>
      </w:r>
      <w:r>
        <w:t xml:space="preserve"> в системе "Электронный бюджет", а также размещается на едином портале и на официальном сайте главного распорядителя бюджетных средств в сети "Интернет" не позднее одного рабочего дня, следующего за днем его подписания.</w:t>
      </w:r>
    </w:p>
    <w:p w:rsidR="004E42C0" w:rsidRDefault="00FF1701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РМ от 28.02.2025 N 309)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34. Отбор признается несостоявшимся в следующих случаях: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заявки;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отклонены все заявки.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35. Ранжирование поступивших заявок</w:t>
      </w:r>
      <w:r>
        <w:t xml:space="preserve"> осуществляется исходя из очередности поступления заявок.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Победителями отбора признаются участники отбора, включенные в перечень, сформированный главным распорядителем по результатам ранжирования поступивших заявок в пределах объема распределяемой субсидии</w:t>
      </w:r>
      <w:r>
        <w:t>, указанного в объявлении о проведении отбора. 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дату, время и место проведения рассмотрения заявок;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информацию об участн</w:t>
      </w:r>
      <w:r>
        <w:t>иках отбора, заявки которых были рассмотрены;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наименование получателя (</w:t>
      </w:r>
      <w:r>
        <w:t>получателей) субсидии, с которым заключается соглашение, и размер предоставляемой ему субсидии.</w:t>
      </w:r>
    </w:p>
    <w:p w:rsidR="004E42C0" w:rsidRDefault="00FF1701">
      <w:pPr>
        <w:pStyle w:val="ConsPlusNormal0"/>
        <w:jc w:val="both"/>
      </w:pPr>
      <w:r>
        <w:t xml:space="preserve">(часть вторая в ред. </w:t>
      </w:r>
      <w:hyperlink r:id="rId47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Протокол подведения итогов отбора формируется на едином портале </w:t>
      </w:r>
      <w:r>
        <w:t>автоматически на основании результатов определения победителей отбора и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 в системе "Электронный бюджет</w:t>
      </w:r>
      <w:r>
        <w:t>", а также размещается на едином портале и на официальном сайте главного распорядителя бюджетных средств в сети "Интернет" не позднее одного рабочего дня, следующего за днем его подписания.</w:t>
      </w:r>
    </w:p>
    <w:p w:rsidR="004E42C0" w:rsidRDefault="00FF1701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</w:t>
      </w:r>
      <w:r>
        <w:t>8.02.2025 N 309)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</w:t>
      </w:r>
      <w:r>
        <w:t xml:space="preserve"> внесения изменений.</w:t>
      </w:r>
    </w:p>
    <w:p w:rsidR="004E42C0" w:rsidRDefault="00FF1701">
      <w:pPr>
        <w:pStyle w:val="ConsPlusNormal0"/>
        <w:jc w:val="both"/>
      </w:pPr>
      <w:r>
        <w:t xml:space="preserve">(часть введена </w:t>
      </w:r>
      <w:hyperlink r:id="rId49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lastRenderedPageBreak/>
        <w:t>36. По результатам отбора с победителем (победителями) отбора заключается соглашение.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Главный распорядитель в течение 2 рабочих дней со дня разм</w:t>
      </w:r>
      <w:r>
        <w:t>ещения протокола подведения итогов отбора на едином портале формирует проекты соглашений, дополнительных соглашений к соглашениям (при необходимости) в системе "Электронный бюджет".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соглашению, в том числе дополнител</w:t>
      </w:r>
      <w:r>
        <w:t>ьное соглашение о расторжении соглашения (при необходимости), между главным распорядителем и победителем (победителями) отбора заключается в системе "Электронный бюджет" в соответствии с типовыми формами, установленными Министерством финансов Российской Фе</w:t>
      </w:r>
      <w:r>
        <w:t>дерации для соглашений о предоставлении субсидий из федерального бюджета.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</w:t>
      </w:r>
      <w:r>
        <w:t>ителю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При реорганизации получателя гранта в форме разделения, выделения, а также при ликвидации получателя гранта, яв</w:t>
      </w:r>
      <w:r>
        <w:t>ляющегося юридическим лицом или прекращении деятельности получателя гранта,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</w:t>
      </w:r>
      <w:r>
        <w:t xml:space="preserve">оответствии с </w:t>
      </w:r>
      <w:hyperlink r:id="rId5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</w:t>
      </w:r>
      <w:r>
        <w:t>еисполненных получателем гранта обязательствах, источником финансового обеспечения которых является грант и возврате неиспользованного остатка гранта в Республиканский бюджет Республики Мордовия.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При прекращении деятельности получателя гранта, являющегося </w:t>
      </w:r>
      <w:r>
        <w:t xml:space="preserve">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51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</w:t>
      </w:r>
      <w:r>
        <w:t xml:space="preserve">в соответствии со </w:t>
      </w:r>
      <w:hyperlink r:id="rId52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11 июня 2003 г.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</w:t>
      </w:r>
      <w:r>
        <w:t>ашении иного лица, являющегося правопреемником.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37. Основаниями для отказа получателю субсидии в предоставлении субсидии являются: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несоответствие представленных получателем субсидии документов требованиям, указанным в объявлении о проведении отбора, или непредставление (представление не в полном объеме) указанных документов;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</w:t>
      </w:r>
      <w:r>
        <w:t>м субсидии информации.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В случае отказа главным распорядителем в предоставлении субсидии победителю отбора по основаниям, предусмотренным частью первой настоящего пункта, отказа победителя отбора от заключения соглашения, неподписания победителем отбора сог</w:t>
      </w:r>
      <w:r>
        <w:t xml:space="preserve">лашения в срок, определенный </w:t>
      </w:r>
      <w:r>
        <w:lastRenderedPageBreak/>
        <w:t xml:space="preserve">объявлением о проведении отбора в соответствии с пунктом 38 настоящего Порядка, главный распорядитель направляет иным участникам отбора, признанным победителями отбора, заявки которых в части запрашиваемого размера субсидии не </w:t>
      </w:r>
      <w:r>
        <w:t>были удовлетворены в полном объеме, предложение об увеличении размера субсидии и результатов ее предоставления.</w:t>
      </w:r>
    </w:p>
    <w:p w:rsidR="004E42C0" w:rsidRDefault="00FF1701">
      <w:pPr>
        <w:pStyle w:val="ConsPlusNormal0"/>
        <w:jc w:val="both"/>
      </w:pPr>
      <w:r>
        <w:t xml:space="preserve">(п. 37 в ред. </w:t>
      </w:r>
      <w:hyperlink r:id="rId53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38. Если победитель отбора не подписал соглашение в теч</w:t>
      </w:r>
      <w:r>
        <w:t>ение трех рабочих дней со дня поступления соглашения на подписание в систему "Электронный бюджет" и не направил возражения по проекту соглашения, он признается уклонившимся от заключения соглашения.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39. В течение двух рабочих дней со дня заключения соглаше</w:t>
      </w:r>
      <w:r>
        <w:t xml:space="preserve">ния главный распорядитель направляет в Министерство финансов Республики Мордовия запрос о предельных объемах оплаты денежных обязательств по выплате субсидии в соответствии с </w:t>
      </w:r>
      <w:hyperlink r:id="rId54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обязательств, утвержденным приказом Министерс</w:t>
      </w:r>
      <w:r>
        <w:t>тва финансов Республики Мордовия от 12 октября 2018 г. N 193 "Об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обязательств".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Посл</w:t>
      </w:r>
      <w:r>
        <w:t>е доведения предельных объемов денежных обязательств по выплате субсидии на лицевой счет, открытый главному распорядителю как получателю средств республиканского бюджета Республики Мордовия в Управлении Федерального казначейства по Республике Мордовия, гла</w:t>
      </w:r>
      <w:r>
        <w:t xml:space="preserve">вный распорядитель представляет в Управление Федерального казначейства по Республике Мордовия заявку на кассовый расход на выплату субсидии в целях ее санкционирования в соответствии со </w:t>
      </w:r>
      <w:hyperlink r:id="rId5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Средства субсидии перечисляются на казначейский сч</w:t>
      </w:r>
      <w:r>
        <w:t>ет для осуществления и отражения операций с денежными средствами участников казначейского сопровождения, открытый Управлением Федерального казначейства по Республике Мордовия.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40. Субсидии предоставляются в пределах лимитов бюджетных обязательств, предусмо</w:t>
      </w:r>
      <w:r>
        <w:t>тренных законом Республики Мордовия о республиканском бюджете Республики Мордовия на соответствующий финансовый год и на плановый период.</w:t>
      </w:r>
    </w:p>
    <w:p w:rsidR="004E42C0" w:rsidRDefault="004E42C0">
      <w:pPr>
        <w:pStyle w:val="ConsPlusNormal0"/>
        <w:jc w:val="both"/>
      </w:pPr>
    </w:p>
    <w:p w:rsidR="004E42C0" w:rsidRDefault="00FF1701">
      <w:pPr>
        <w:pStyle w:val="ConsPlusTitle0"/>
        <w:jc w:val="center"/>
        <w:outlineLvl w:val="1"/>
      </w:pPr>
      <w:r>
        <w:t>Глава 4. ПРЕДСТАВЛЕНИЕ ОТЧЕТНОСТИ, ОСУЩЕСТВЛЕНИЕ</w:t>
      </w:r>
    </w:p>
    <w:p w:rsidR="004E42C0" w:rsidRDefault="00FF1701">
      <w:pPr>
        <w:pStyle w:val="ConsPlusTitle0"/>
        <w:jc w:val="center"/>
      </w:pPr>
      <w:r>
        <w:t>КОНТРОЛЯ (МОНИТОРИНГА) ЗА СОБЛЮДЕНИЕМ УСЛОВИЙ И ПОРЯДКА</w:t>
      </w:r>
    </w:p>
    <w:p w:rsidR="004E42C0" w:rsidRDefault="00FF1701">
      <w:pPr>
        <w:pStyle w:val="ConsPlusTitle0"/>
        <w:jc w:val="center"/>
      </w:pPr>
      <w:r>
        <w:t>ПРЕДОСТАВЛЕН</w:t>
      </w:r>
      <w:r>
        <w:t>ИЯ ГРАНТА И ОТВЕТСТВЕННОСТИ ЗА ИХ НАРУШЕНИЕ</w:t>
      </w:r>
    </w:p>
    <w:p w:rsidR="004E42C0" w:rsidRDefault="004E42C0">
      <w:pPr>
        <w:pStyle w:val="ConsPlusNormal0"/>
        <w:jc w:val="both"/>
      </w:pPr>
    </w:p>
    <w:p w:rsidR="004E42C0" w:rsidRDefault="00FF1701">
      <w:pPr>
        <w:pStyle w:val="ConsPlusNormal0"/>
        <w:ind w:firstLine="540"/>
        <w:jc w:val="both"/>
      </w:pPr>
      <w:r>
        <w:t xml:space="preserve">41. Получатель гранта представляет отчет о достижении значения результата предоставления гранта по формам утвержденным </w:t>
      </w:r>
      <w:hyperlink r:id="rId56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30 ноября 2021 г. N 199н "Об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</w:t>
      </w:r>
      <w:r>
        <w:t>дивидуальным предпринимателям, а также физическим лицам" с использованием системы "Электронный бюджет" ежеквартально по форме и в сроки, установленные соглашением.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Главный распорядитель осуществляет проверку и принятие отчета о достижении значения результа</w:t>
      </w:r>
      <w:r>
        <w:t xml:space="preserve">та предоставления гранта в срок, не превышающий 30 рабочих дней со дня представления </w:t>
      </w:r>
      <w:r>
        <w:lastRenderedPageBreak/>
        <w:t>указанного отчета.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Получатель гранта представляет главному распорядителю в срок до 15 января года, следующего за годом предоставления гранта, отчет о достижении результато</w:t>
      </w:r>
      <w:r>
        <w:t>в предоставления гранта с использованием системы "Электронный бюджет".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Получатель гранта обязан предоставлять главному распорядителю следующую отчетность: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1) отчет о расходах получателя гранта, источником финансового обеспечения которых является грант с ко</w:t>
      </w:r>
      <w:r>
        <w:t>пиями документов, подтверждающих целевое использование гранта (договоров на приобретение, договоров на оказание услуг, товарных накладных, актов на выполненные работы (оказанные услуги), а в случае строительства - сводный сметный расчет, договоры на приобр</w:t>
      </w:r>
      <w:r>
        <w:t>етение материалов (имущества), накладные, договоры на выполнение работ, акты выполненных работ, платежные документы, подтверждающие оплату) по мере осуществления затрат, но не позднее 18 месяцев со дня получения гранта;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2) отчет о выполнении значений резул</w:t>
      </w:r>
      <w:r>
        <w:t>ьтатов предоставления гранта, установленных соглашением (ежегодно в течение 5 лет начиная с года получения гранта) в срок до 15 января года, следующего за отчетным годом;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3) иную отчетность, если она предусмотрена соглашением о предоставлении гранта.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Отчет</w:t>
      </w:r>
      <w:r>
        <w:t>ы предоставляются по формам, утвержденным соглашением о предоставлении гранта, с использованием системы "Электронный бюджет" ежеквартально в сроки, установленные соглашением.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В случае призыва на военную службу грантополучатель представляет документ, подтве</w:t>
      </w:r>
      <w:r>
        <w:t>рждающий призыв на военную службу, документы, подтверждающие возврат денежных средств, в соответствии с пунктом 42 настоящего Порядка.</w:t>
      </w:r>
    </w:p>
    <w:p w:rsidR="004E42C0" w:rsidRDefault="00FF1701">
      <w:pPr>
        <w:pStyle w:val="ConsPlusNormal0"/>
        <w:jc w:val="both"/>
      </w:pPr>
      <w:r>
        <w:t xml:space="preserve">(часть шестая в ред. </w:t>
      </w:r>
      <w:hyperlink r:id="rId57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42. Для подтверждения цел</w:t>
      </w:r>
      <w:r>
        <w:t>евого использования гранта получатель гранта в течение 18 месяцев со дня получения гранта представляет в главному распорядителю копии следующих документов, заверенных получателем гранта: договоров на приобретение, накладных (либо актов приема-передачи), пл</w:t>
      </w:r>
      <w:r>
        <w:t>атежных документов, подтверждающих оплату, сводного сметного расчета (при реконструкции, ремонте или строительстве), договоров на выполнение работ, актов выполненных работ.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При представлении документов, подтверждающих целевое использование гранта и использование собственных средств участниками отбора, являющимися плательщиком налога на добавленную стоимость, затраты учитываются без учета налога на добавленную стоимость. Для у</w:t>
      </w:r>
      <w:r>
        <w:t>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</w:t>
      </w:r>
      <w:r>
        <w:t>е товаров (работ, услуг), включая сумму налога на добавленную стоимость.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В случае призыва получателя средств на военную службу в Вооруженные Силы Российской Федерации (далее - призыв на военную службу) главный распорядитель принимает одно из </w:t>
      </w:r>
      <w:r>
        <w:lastRenderedPageBreak/>
        <w:t>следующих реше</w:t>
      </w:r>
      <w:r>
        <w:t>ний:</w:t>
      </w:r>
    </w:p>
    <w:p w:rsidR="004E42C0" w:rsidRDefault="00FF1701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14" w:name="P260"/>
      <w:bookmarkEnd w:id="14"/>
      <w:r>
        <w:t xml:space="preserve">признание проекта развития сельского туризма завершенным, в случае если средства гранта "Агротуризм" использованы в полном объеме, а в отношении получателя средств в связи с призывом </w:t>
      </w:r>
      <w:r>
        <w:t>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(фермерского) хозяйства. При этом получатель средств освобождается от ответственности за недостижен</w:t>
      </w:r>
      <w:r>
        <w:t>ие плановых показателей деятельности;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15" w:name="P261"/>
      <w:bookmarkEnd w:id="15"/>
      <w:r>
        <w:t>обеспечение возврата средств гранта "Агротуризм" в республиканский бюджет Республики Мордовия, в объеме неиспользованных средств гранта, в случае если средства гранта не использованы или использованы не в полном объеме</w:t>
      </w:r>
      <w:r>
        <w:t>,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(фермерского) хозяйства. При этом проект разв</w:t>
      </w:r>
      <w:r>
        <w:t>ития сельского туризма признается завершенным, а получатель средств освобождается от ответственности за недостижение плановых показателей деятельности.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260" w:tooltip="признание проекта развития сельского туризма завершенным, в случае если средства гранта &quot;Агротуризм&quot; использованы в полном объеме, а в отношении получателя средств в связи с призывом на военную службу осуществлена государственная регистрация прекращения деятел">
        <w:r>
          <w:rPr>
            <w:color w:val="0000FF"/>
          </w:rPr>
          <w:t>абзацах втором</w:t>
        </w:r>
      </w:hyperlink>
      <w:r>
        <w:t xml:space="preserve"> и </w:t>
      </w:r>
      <w:hyperlink w:anchor="P261" w:tooltip="обеспечение возврата средств гранта &quot;Агротуризм&quot; в республиканский бюджет Республики Мордовия, в объеме неиспользованных средств гранта, в случае если средства гранта не использованы или использованы не в полном объеме, а в отношении получателя средств в связи">
        <w:r>
          <w:rPr>
            <w:color w:val="0000FF"/>
          </w:rPr>
          <w:t>третьем части третьей</w:t>
        </w:r>
      </w:hyperlink>
      <w:r>
        <w:t xml:space="preserve"> настоящего пункта решения принимаются главным распорядителем по заявлению получателя средств при представлении им документа, подтверждающего призыв на военную службу, и (или) в соответствии с полученными от призывной комиссии муниц</w:t>
      </w:r>
      <w:r>
        <w:t xml:space="preserve">ипального образования Республики Мордовия, которой получатель средств призывался на военную службу, сведениями о призыве получателя средств на военную службу. Копии указанных в </w:t>
      </w:r>
      <w:hyperlink w:anchor="P260" w:tooltip="признание проекта развития сельского туризма завершенным, в случае если средства гранта &quot;Агротуризм&quot; использованы в полном объеме, а в отношении получателя средств в связи с призывом на военную службу осуществлена государственная регистрация прекращения деятел">
        <w:r>
          <w:rPr>
            <w:color w:val="0000FF"/>
          </w:rPr>
          <w:t>абзацах втором</w:t>
        </w:r>
      </w:hyperlink>
      <w:r>
        <w:t xml:space="preserve"> и </w:t>
      </w:r>
      <w:hyperlink w:anchor="P261" w:tooltip="обеспечение возврата средств гранта &quot;Агротуризм&quot; в республиканский бюджет Республики Мордовия, в объеме неиспользованных средств гранта, в случае если средства гранта не использованы или использованы не в полном объеме, а в отношении получателя средств в связи">
        <w:r>
          <w:rPr>
            <w:color w:val="0000FF"/>
          </w:rPr>
          <w:t>третьем части третьей</w:t>
        </w:r>
      </w:hyperlink>
      <w:r>
        <w:t xml:space="preserve"> настоящего пункта решений направляются в Министерство сельского хозяйства Российской Федерации не позднее 5 рабочих дней с даты принятия соответствующего решения.</w:t>
      </w:r>
    </w:p>
    <w:p w:rsidR="004E42C0" w:rsidRDefault="00FF1701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РМ от 28.02.2025 N 309)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В процессе реализации проекта развития сельского туризма в случае призыва главы крестьянского (фермерского) хозяйства, являющегося получателем средств, на военную службу допускается его смена по решению членов данного крестьянск</w:t>
      </w:r>
      <w:r>
        <w:t>ого (фермерского) хозяйства в порядке, установленном законодательством Российской Федерации, что не влечет изменения (прекращения) статуса крестьянского (фермерского) хозяйства в качестве получателя средств. При этом главный распорядитель осуществляет заме</w:t>
      </w:r>
      <w:r>
        <w:t>ну главы такого крестьянского (фермерского) хозяйства в соглашении о предоставлении гранта "Агротуризм" получателю средств, а новый глава крестьянского (фермерского) хозяйства осуществляет дальнейшую реализацию проекта развития сельского туризма в соответс</w:t>
      </w:r>
      <w:r>
        <w:t>твии с указанным соглашением.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Получатели средств, пострадавшие в результате обстрелов со стороны вооруженных формирований Украины и (или) террористических актов, освобождаются от ответственности за недостижение плановых показателей деятельности в порядке, </w:t>
      </w:r>
      <w:r>
        <w:t>определяемом главным распорядителем, при условии документального подтверждения факта причинения в результате обстрелов со стороны вооруженных формирований Украины и (или) террористических актов ущерба имуществу, которое используется для осуществления деяте</w:t>
      </w:r>
      <w:r>
        <w:t>льности получателя средств.</w:t>
      </w:r>
    </w:p>
    <w:p w:rsidR="004E42C0" w:rsidRDefault="00FF1701">
      <w:pPr>
        <w:pStyle w:val="ConsPlusNormal0"/>
        <w:jc w:val="both"/>
      </w:pPr>
      <w:r>
        <w:t xml:space="preserve">(часть введена </w:t>
      </w:r>
      <w:hyperlink r:id="rId60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16" w:name="P267"/>
      <w:bookmarkEnd w:id="16"/>
      <w:r>
        <w:t xml:space="preserve">43. Главный распорядитель как получатель бюджетных средств проводит проверку </w:t>
      </w:r>
      <w:r>
        <w:lastRenderedPageBreak/>
        <w:t>соблюдения получателем гранта порядка и условий предоставлен</w:t>
      </w:r>
      <w:r>
        <w:t>ия гранта, в том числе мониторинг в части достижения результатов предоставления гранта, который проводится не реже одного раза в год.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Орган государственного финансового контроля осуществляет проверки в соответствии со </w:t>
      </w:r>
      <w:hyperlink r:id="rId6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6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Главный распорядитель обеспечивает прове</w:t>
      </w:r>
      <w:r>
        <w:t>дение мониторинга достижения результатов предоставления гранта,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</w:t>
      </w:r>
      <w:r>
        <w:t xml:space="preserve">ения гранта (контрольная точка), в порядке и по формам, утвержденным </w:t>
      </w:r>
      <w:hyperlink r:id="rId63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27 апреля 2024 г. N 53н "О</w:t>
      </w:r>
      <w:r>
        <w:t>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</w:t>
      </w:r>
      <w:r>
        <w:t>одителям товаров, работ, услуг".</w:t>
      </w:r>
    </w:p>
    <w:p w:rsidR="004E42C0" w:rsidRDefault="00FF1701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17" w:name="P271"/>
      <w:bookmarkEnd w:id="17"/>
      <w:r>
        <w:t>44. В случае выявления нарушения условий, установленных при предоставлении гранта, требований к участнику отбора на получение гранта, обязат</w:t>
      </w:r>
      <w:r>
        <w:t xml:space="preserve">ельств принятых на себя при подаче заявки на участие в отборе (выявленных в том числе по фактам проверок, предусмотренных </w:t>
      </w:r>
      <w:hyperlink w:anchor="P267" w:tooltip="43. Главный распорядитель как получатель бюджетных средств проводит проверку соблюдения получателем гранта порядка и условий предоставления гранта, в том числе мониторинг в части достижения результатов предоставления гранта, который проводится не реже одного р">
        <w:r>
          <w:rPr>
            <w:color w:val="0000FF"/>
          </w:rPr>
          <w:t>пунктом 43</w:t>
        </w:r>
      </w:hyperlink>
      <w:r>
        <w:t xml:space="preserve"> настоящего Порядка), и (или) непредставления в установленный срок документов, подтверж</w:t>
      </w:r>
      <w:r>
        <w:t>дающих целевое использование гранта, и (или) использования получателем гранта средств гранта на цели, не предусмотренные планом расходов, главный распорядитель в течение 30 календарных дней со дня обнаружения факта нарушения направляет письменное требовани</w:t>
      </w:r>
      <w:r>
        <w:t>е получателю гранта о возврате в республиканский бюджет Республики Мордовия незаконно полученного гранта в полном объеме.</w:t>
      </w:r>
    </w:p>
    <w:p w:rsidR="004E42C0" w:rsidRDefault="00FF1701">
      <w:pPr>
        <w:pStyle w:val="ConsPlusNormal0"/>
        <w:spacing w:before="240"/>
        <w:ind w:firstLine="540"/>
        <w:jc w:val="both"/>
      </w:pPr>
      <w:bookmarkStart w:id="18" w:name="P272"/>
      <w:bookmarkEnd w:id="18"/>
      <w:r>
        <w:t>В случае невыполнения плановых показателей деятельности (ежегодно в течение 5 лет), если фактически выполненные показатели ниже заплан</w:t>
      </w:r>
      <w:r>
        <w:t>ированных, получатель гранта несет ответственность в виде возврата в республиканский бюджет Республики Мордовия части суммы гранта пропорционально невыполнению.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Получатель гранта в течение 30 календарных дней со дня получения письменного требования обязан </w:t>
      </w:r>
      <w:r>
        <w:t xml:space="preserve">перечислить в республиканский бюджет Республики Мордовия сумму полученного гранта в размере, определенном в соответствии с </w:t>
      </w:r>
      <w:hyperlink w:anchor="P271" w:tooltip="44. В случае выявления нарушения условий, установленных при предоставлении гранта, требований к участнику отбора на получение гранта, обязательств принятых на себя при подаче заявки на участие в отборе (выявленных в том числе по фактам проверок, предусмотренны">
        <w:r>
          <w:rPr>
            <w:color w:val="0000FF"/>
          </w:rPr>
          <w:t>частями первой</w:t>
        </w:r>
      </w:hyperlink>
      <w:r>
        <w:t xml:space="preserve"> и </w:t>
      </w:r>
      <w:hyperlink w:anchor="P272" w:tooltip="В случае невыполнения плановых показателей деятельности (ежегодно в течение 5 лет), если фактически выполненные показатели ниже запланированных, получатель гранта несет ответственность в виде возврата в республиканский бюджет Республики Мордовия части суммы гр">
        <w:r>
          <w:rPr>
            <w:color w:val="0000FF"/>
          </w:rPr>
          <w:t>второй</w:t>
        </w:r>
      </w:hyperlink>
      <w:r>
        <w:t xml:space="preserve"> настоящего пункта.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В случае невозврата гранта в республиканский бюджет Республики Мордовия по истечении 30 календарных дней со дня получения получателем гранта письменного требования главный распорядитель обращаетс</w:t>
      </w:r>
      <w:r>
        <w:t>я в суд с целью ее принудительного взыскания.</w:t>
      </w:r>
    </w:p>
    <w:p w:rsidR="004E42C0" w:rsidRDefault="004E42C0">
      <w:pPr>
        <w:pStyle w:val="ConsPlusNormal0"/>
        <w:jc w:val="both"/>
      </w:pPr>
    </w:p>
    <w:p w:rsidR="004E42C0" w:rsidRDefault="004E42C0">
      <w:pPr>
        <w:pStyle w:val="ConsPlusNormal0"/>
        <w:jc w:val="both"/>
      </w:pPr>
    </w:p>
    <w:p w:rsidR="004E42C0" w:rsidRDefault="004E42C0">
      <w:pPr>
        <w:pStyle w:val="ConsPlusNormal0"/>
        <w:jc w:val="both"/>
      </w:pPr>
    </w:p>
    <w:p w:rsidR="004E42C0" w:rsidRDefault="004E42C0">
      <w:pPr>
        <w:pStyle w:val="ConsPlusNormal0"/>
        <w:jc w:val="both"/>
      </w:pPr>
    </w:p>
    <w:p w:rsidR="004E42C0" w:rsidRDefault="004E42C0">
      <w:pPr>
        <w:pStyle w:val="ConsPlusNormal0"/>
        <w:jc w:val="both"/>
      </w:pPr>
    </w:p>
    <w:p w:rsidR="004E42C0" w:rsidRDefault="00FF1701">
      <w:pPr>
        <w:pStyle w:val="ConsPlusNormal0"/>
        <w:jc w:val="right"/>
        <w:outlineLvl w:val="1"/>
      </w:pPr>
      <w:r>
        <w:t>Приложение 1</w:t>
      </w:r>
    </w:p>
    <w:p w:rsidR="004E42C0" w:rsidRDefault="00FF1701">
      <w:pPr>
        <w:pStyle w:val="ConsPlusNormal0"/>
        <w:jc w:val="right"/>
      </w:pPr>
      <w:r>
        <w:t>к Порядку предоставления субсидий</w:t>
      </w:r>
    </w:p>
    <w:p w:rsidR="004E42C0" w:rsidRDefault="00FF1701">
      <w:pPr>
        <w:pStyle w:val="ConsPlusNormal0"/>
        <w:jc w:val="right"/>
      </w:pPr>
      <w:r>
        <w:t>из республиканского бюджета Республики</w:t>
      </w:r>
    </w:p>
    <w:p w:rsidR="004E42C0" w:rsidRDefault="00FF1701">
      <w:pPr>
        <w:pStyle w:val="ConsPlusNormal0"/>
        <w:jc w:val="right"/>
      </w:pPr>
      <w:r>
        <w:lastRenderedPageBreak/>
        <w:t>Мордовия на развитие сельского туризма</w:t>
      </w:r>
    </w:p>
    <w:p w:rsidR="004E42C0" w:rsidRDefault="004E42C0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43"/>
      </w:tblGrid>
      <w:tr w:rsidR="004E42C0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42C0" w:rsidRDefault="004E42C0">
            <w:pPr>
              <w:pStyle w:val="ConsPlusNormal0"/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4E42C0" w:rsidRDefault="00FF1701">
            <w:pPr>
              <w:pStyle w:val="ConsPlusNormal0"/>
              <w:jc w:val="right"/>
            </w:pPr>
            <w:r>
              <w:t>Министерство сельского хозяйства</w:t>
            </w:r>
          </w:p>
          <w:p w:rsidR="004E42C0" w:rsidRDefault="00FF1701">
            <w:pPr>
              <w:pStyle w:val="ConsPlusNormal0"/>
              <w:jc w:val="right"/>
            </w:pPr>
            <w:r>
              <w:t>и продовольствия Республики Мордовия</w:t>
            </w:r>
          </w:p>
        </w:tc>
      </w:tr>
      <w:tr w:rsidR="004E42C0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42C0" w:rsidRDefault="004E42C0">
            <w:pPr>
              <w:pStyle w:val="ConsPlusNormal0"/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4E42C0" w:rsidRDefault="00FF1701">
            <w:pPr>
              <w:pStyle w:val="ConsPlusNormal0"/>
              <w:jc w:val="right"/>
            </w:pPr>
            <w:r>
              <w:t>Реквизиты</w:t>
            </w:r>
          </w:p>
          <w:p w:rsidR="004E42C0" w:rsidRDefault="00FF1701">
            <w:pPr>
              <w:pStyle w:val="ConsPlusNormal0"/>
              <w:jc w:val="right"/>
            </w:pPr>
            <w:r>
              <w:t>полное наименование участника отбора</w:t>
            </w:r>
          </w:p>
          <w:p w:rsidR="004E42C0" w:rsidRDefault="00FF1701">
            <w:pPr>
              <w:pStyle w:val="ConsPlusNormal0"/>
              <w:jc w:val="right"/>
            </w:pPr>
            <w:r>
              <w:t>(Ф.И.О. гражданина, главы крестьянского</w:t>
            </w:r>
          </w:p>
          <w:p w:rsidR="004E42C0" w:rsidRDefault="00FF1701">
            <w:pPr>
              <w:pStyle w:val="ConsPlusNormal0"/>
              <w:jc w:val="right"/>
            </w:pPr>
            <w:r>
              <w:t>(фермерского) хозяйства, индивидуального</w:t>
            </w:r>
          </w:p>
          <w:p w:rsidR="004E42C0" w:rsidRDefault="00FF1701">
            <w:pPr>
              <w:pStyle w:val="ConsPlusNormal0"/>
              <w:jc w:val="right"/>
            </w:pPr>
            <w:r>
              <w:t>предпринимателя, ИНН/КПП,</w:t>
            </w:r>
          </w:p>
          <w:p w:rsidR="004E42C0" w:rsidRDefault="00FF1701">
            <w:pPr>
              <w:pStyle w:val="ConsPlusNormal0"/>
              <w:jc w:val="right"/>
            </w:pPr>
            <w:r>
              <w:t>данные о государственной</w:t>
            </w:r>
          </w:p>
          <w:p w:rsidR="004E42C0" w:rsidRDefault="00FF1701">
            <w:pPr>
              <w:pStyle w:val="ConsPlusNormal0"/>
              <w:jc w:val="right"/>
            </w:pPr>
            <w:r>
              <w:t>регистрации, адрес местонахождения,</w:t>
            </w:r>
          </w:p>
          <w:p w:rsidR="004E42C0" w:rsidRDefault="00FF1701">
            <w:pPr>
              <w:pStyle w:val="ConsPlusNormal0"/>
              <w:jc w:val="right"/>
            </w:pPr>
            <w:r>
              <w:t>контактный телефон участника отбора,</w:t>
            </w:r>
          </w:p>
          <w:p w:rsidR="004E42C0" w:rsidRDefault="00FF1701">
            <w:pPr>
              <w:pStyle w:val="ConsPlusNormal0"/>
              <w:jc w:val="right"/>
            </w:pPr>
            <w:r>
              <w:t>адре</w:t>
            </w:r>
            <w:r>
              <w:t>с электронной почты участника</w:t>
            </w:r>
          </w:p>
          <w:p w:rsidR="004E42C0" w:rsidRDefault="00FF1701">
            <w:pPr>
              <w:pStyle w:val="ConsPlusNormal0"/>
              <w:jc w:val="right"/>
            </w:pPr>
            <w:r>
              <w:t>отбора (при наличии)</w:t>
            </w:r>
          </w:p>
        </w:tc>
      </w:tr>
      <w:tr w:rsidR="004E42C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2C0" w:rsidRDefault="00FF1701">
            <w:pPr>
              <w:pStyle w:val="ConsPlusNormal0"/>
              <w:jc w:val="center"/>
            </w:pPr>
            <w:bookmarkStart w:id="19" w:name="P298"/>
            <w:bookmarkEnd w:id="19"/>
            <w:r>
              <w:t>Заявление</w:t>
            </w:r>
          </w:p>
          <w:p w:rsidR="004E42C0" w:rsidRDefault="00FF1701">
            <w:pPr>
              <w:pStyle w:val="ConsPlusNormal0"/>
              <w:jc w:val="center"/>
            </w:pPr>
            <w:r>
              <w:t>на участие в отборе для предоставления субсидий</w:t>
            </w:r>
          </w:p>
          <w:p w:rsidR="004E42C0" w:rsidRDefault="00FF1701">
            <w:pPr>
              <w:pStyle w:val="ConsPlusNormal0"/>
              <w:jc w:val="center"/>
            </w:pPr>
            <w:r>
              <w:t>из республиканского бюджета Республики Мордовия на развитие</w:t>
            </w:r>
          </w:p>
          <w:p w:rsidR="004E42C0" w:rsidRDefault="00FF1701">
            <w:pPr>
              <w:pStyle w:val="ConsPlusNormal0"/>
              <w:jc w:val="center"/>
            </w:pPr>
            <w:r>
              <w:t>сельского туризма</w:t>
            </w:r>
          </w:p>
        </w:tc>
      </w:tr>
      <w:tr w:rsidR="004E42C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2C0" w:rsidRDefault="00FF1701">
            <w:pPr>
              <w:pStyle w:val="ConsPlusNormal0"/>
              <w:ind w:firstLine="283"/>
              <w:jc w:val="both"/>
            </w:pPr>
            <w:r>
              <w:t>Прошу рассмотреть заявку</w:t>
            </w:r>
          </w:p>
        </w:tc>
      </w:tr>
      <w:tr w:rsidR="004E42C0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2C0" w:rsidRDefault="004E42C0">
            <w:pPr>
              <w:pStyle w:val="ConsPlusNormal0"/>
            </w:pPr>
          </w:p>
        </w:tc>
      </w:tr>
      <w:tr w:rsidR="004E42C0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2C0" w:rsidRDefault="00FF1701">
            <w:pPr>
              <w:pStyle w:val="ConsPlusNormal0"/>
              <w:jc w:val="center"/>
            </w:pPr>
            <w:r>
              <w:t>(наименование участника отбора)</w:t>
            </w:r>
          </w:p>
        </w:tc>
      </w:tr>
      <w:tr w:rsidR="004E42C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2C0" w:rsidRDefault="00FF1701">
            <w:pPr>
              <w:pStyle w:val="ConsPlusNormal0"/>
              <w:jc w:val="both"/>
            </w:pPr>
            <w:r>
              <w:t>на участие в отборе для предоставления субсидий из республиканского бюджета Республики Мордовия на развитие сельского туризма.</w:t>
            </w:r>
          </w:p>
        </w:tc>
      </w:tr>
      <w:tr w:rsidR="004E42C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2C0" w:rsidRDefault="00FF1701">
            <w:pPr>
              <w:pStyle w:val="ConsPlusNormal0"/>
              <w:ind w:firstLine="283"/>
              <w:jc w:val="both"/>
            </w:pPr>
            <w:r>
              <w:t>Применяю налоговый режим</w:t>
            </w:r>
          </w:p>
        </w:tc>
      </w:tr>
      <w:tr w:rsidR="004E42C0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2C0" w:rsidRDefault="00FF1701">
            <w:pPr>
              <w:pStyle w:val="ConsPlusNormal0"/>
              <w:jc w:val="right"/>
            </w:pPr>
            <w:r>
              <w:t>.</w:t>
            </w:r>
          </w:p>
        </w:tc>
      </w:tr>
    </w:tbl>
    <w:p w:rsidR="004E42C0" w:rsidRDefault="004E42C0">
      <w:pPr>
        <w:pStyle w:val="ConsPlusNormal0"/>
        <w:jc w:val="both"/>
      </w:pPr>
    </w:p>
    <w:p w:rsidR="004E42C0" w:rsidRDefault="00FF1701">
      <w:pPr>
        <w:pStyle w:val="ConsPlusNormal0"/>
        <w:ind w:firstLine="540"/>
        <w:jc w:val="both"/>
      </w:pPr>
      <w:r>
        <w:t>Достоверность представленных сведений гарантирую.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Подтверждаю, что: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1) срок освоения средств гранта "Агротуризм" составляет не более 18 месяцев со дня получения указанных средств. В случае наступления обстоятельств непреодолимой силы, препятствующих освоению средств гранта "Агротуризм" в установленный срок, срок освоения с</w:t>
      </w:r>
      <w:r>
        <w:t>редств гранта "Агротуризм" может быть продлен по решению главного распорядителя, но не более чем на 6 месяцев, в порядке, установленном главным распорядителем. Основанием для принятия главным распорядителем о продлении срока использования гранта "Агротуриз</w:t>
      </w:r>
      <w:r>
        <w:t>м" является документальное подтверждение получателем средств наступления обстоятельств непреодолимой силы, препятствующих использованию средств гранта в установленный срок;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 xml:space="preserve">2) отчуждение имущества, приобретенного за счет средств гранта, допускается только </w:t>
      </w:r>
      <w:r>
        <w:t xml:space="preserve">при согласовании с Министерством сельского хозяйства Российской Федерации, а также при условии </w:t>
      </w:r>
      <w:r>
        <w:lastRenderedPageBreak/>
        <w:t>неухудшения плановых показателей деятельности, предусмотренных проектом развития сельского туризма и соглашением, заключаемым между заявителем и главным распоряд</w:t>
      </w:r>
      <w:r>
        <w:t xml:space="preserve">ителем в соответствии с </w:t>
      </w:r>
      <w:hyperlink r:id="rId65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приложением 12</w:t>
        </w:r>
      </w:hyperlink>
      <w:r>
        <w:t xml:space="preserve"> к Государственной программе развития сельского хозяйства и регулирования рынков сельскохозяйственной продукции, сырья и прод</w:t>
      </w:r>
      <w:r>
        <w:t>овольствия, утвержденной постановлением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3) финансовое обес</w:t>
      </w:r>
      <w:r>
        <w:t>печение затрат участником отбора, предусмотренных проектом развития сельского туризма, за счет иных направлений государственной поддержки не допускается;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4) приобретение имущества, ранее приобретенного за счет иных форм государственной поддержки, за счет с</w:t>
      </w:r>
      <w:r>
        <w:t>редств гранта не допускается;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5) участник отбора дает согласие на осуществление в отношении него проверки главным распорядителем как получателем бюджетных средств соблюдения порядка и условий предоставления гранта, в том числе мониторинг в части достижения</w:t>
      </w:r>
      <w:r>
        <w:t xml:space="preserve"> результатов предоставления гранта, а также проверки органами государственного финансового контроля в соответствии со </w:t>
      </w:r>
      <w:hyperlink r:id="rId66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67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положений в соглашение;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6) при получении гранта участник отбора обязуется включать в договоры (соглашения), заключаемые</w:t>
      </w:r>
      <w:r>
        <w:t xml:space="preserve"> в целях исполнения его обязательств по соглашению о предоставлении гранта, с поставщиками (подрядчиками, исполнителями), условие о согласии таких поставщиков (подрядчиков, исполнителей), за исключением лиц, являющихся государственными (муниципальными) уни</w:t>
      </w:r>
      <w:r>
        <w:t>тарными предприятиями, хозяйственными товариществами и обществами с участием публично-правовых образований в их уставных (складочных) капиталах, а также коммерческими организациями с участием таких товариществ и обществ в их уставных (складочных) капиталах</w:t>
      </w:r>
      <w:r>
        <w:t xml:space="preserve">, на осуществление главным распорядителем проверок соблюдения порядка и условий предоставления гранта, в том числе в части достижения результатов предоставления гранта, а также проверок органами государственного финансового контроля в соответствии со </w:t>
      </w:r>
      <w:hyperlink r:id="rId68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69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</w:t>
      </w:r>
      <w:r>
        <w:t xml:space="preserve"> Федерации;</w:t>
      </w:r>
    </w:p>
    <w:p w:rsidR="004E42C0" w:rsidRDefault="00FF1701">
      <w:pPr>
        <w:pStyle w:val="ConsPlusNormal0"/>
        <w:spacing w:before="240"/>
        <w:ind w:firstLine="540"/>
        <w:jc w:val="both"/>
      </w:pPr>
      <w:r>
        <w:t>7) участник отбора обязуется осуществлять деятельность в течение не менее 5 лет на сельской территории или на территории сельской агломерации со дня получения средств и достигнуть показателей деятельности, предусмотренных проектом развития сель</w:t>
      </w:r>
      <w:r>
        <w:t>ского туризма.</w:t>
      </w:r>
    </w:p>
    <w:p w:rsidR="004E42C0" w:rsidRDefault="004E42C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5953"/>
      </w:tblGrid>
      <w:tr w:rsidR="004E42C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2C0" w:rsidRDefault="00FF1701">
            <w:pPr>
              <w:pStyle w:val="ConsPlusNormal0"/>
              <w:jc w:val="both"/>
            </w:pPr>
            <w:r>
              <w:t>Участник отбора</w:t>
            </w:r>
          </w:p>
        </w:tc>
      </w:tr>
      <w:tr w:rsidR="004E42C0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2C0" w:rsidRDefault="004E42C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42C0" w:rsidRDefault="004E42C0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2C0" w:rsidRDefault="004E42C0">
            <w:pPr>
              <w:pStyle w:val="ConsPlusNormal0"/>
            </w:pPr>
          </w:p>
        </w:tc>
      </w:tr>
      <w:tr w:rsidR="004E42C0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2C0" w:rsidRDefault="00FF170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42C0" w:rsidRDefault="004E42C0">
            <w:pPr>
              <w:pStyle w:val="ConsPlusNormal0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2C0" w:rsidRDefault="00FF1701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4E42C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42C0" w:rsidRDefault="00FF1701">
            <w:pPr>
              <w:pStyle w:val="ConsPlusNormal0"/>
              <w:jc w:val="both"/>
            </w:pPr>
            <w:r>
              <w:t>"___" _____________ 20___ года</w:t>
            </w:r>
          </w:p>
          <w:p w:rsidR="004E42C0" w:rsidRDefault="00FF1701">
            <w:pPr>
              <w:pStyle w:val="ConsPlusNormal0"/>
              <w:jc w:val="both"/>
            </w:pPr>
            <w:r>
              <w:t>М.П. (при наличии)</w:t>
            </w:r>
          </w:p>
        </w:tc>
      </w:tr>
    </w:tbl>
    <w:p w:rsidR="004E42C0" w:rsidRDefault="004E42C0">
      <w:pPr>
        <w:pStyle w:val="ConsPlusNormal0"/>
        <w:jc w:val="both"/>
      </w:pPr>
    </w:p>
    <w:p w:rsidR="004E42C0" w:rsidRDefault="004E42C0">
      <w:pPr>
        <w:pStyle w:val="ConsPlusNormal0"/>
        <w:jc w:val="both"/>
      </w:pPr>
    </w:p>
    <w:p w:rsidR="004E42C0" w:rsidRDefault="004E42C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E42C0">
      <w:headerReference w:type="default" r:id="rId70"/>
      <w:footerReference w:type="default" r:id="rId71"/>
      <w:headerReference w:type="first" r:id="rId72"/>
      <w:footerReference w:type="first" r:id="rId7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01" w:rsidRDefault="00FF1701">
      <w:r>
        <w:separator/>
      </w:r>
    </w:p>
  </w:endnote>
  <w:endnote w:type="continuationSeparator" w:id="0">
    <w:p w:rsidR="00FF1701" w:rsidRDefault="00FF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C0" w:rsidRDefault="004E42C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E42C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E42C0" w:rsidRDefault="00FF170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E42C0" w:rsidRDefault="00FF170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E42C0" w:rsidRDefault="00FF170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05684"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05684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4E42C0" w:rsidRDefault="00FF170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C0" w:rsidRDefault="004E42C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E42C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E42C0" w:rsidRDefault="00FF170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E42C0" w:rsidRDefault="00FF170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E42C0" w:rsidRDefault="00FF170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0568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05684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4E42C0" w:rsidRDefault="00FF170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01" w:rsidRDefault="00FF1701">
      <w:r>
        <w:separator/>
      </w:r>
    </w:p>
  </w:footnote>
  <w:footnote w:type="continuationSeparator" w:id="0">
    <w:p w:rsidR="00FF1701" w:rsidRDefault="00FF1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E42C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E42C0" w:rsidRDefault="00FF170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24.04.2024 N 368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28.02.2025)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4E42C0" w:rsidRDefault="00FF170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4E42C0" w:rsidRDefault="004E42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E42C0" w:rsidRDefault="004E42C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E42C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E42C0" w:rsidRDefault="00FF170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</w:t>
          </w:r>
          <w:r>
            <w:rPr>
              <w:rFonts w:ascii="Tahoma" w:hAnsi="Tahoma" w:cs="Tahoma"/>
              <w:sz w:val="16"/>
              <w:szCs w:val="16"/>
            </w:rPr>
            <w:t>М от 24.04.2024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28.02.2025)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4E42C0" w:rsidRDefault="00FF170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4E42C0" w:rsidRDefault="004E42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E42C0" w:rsidRDefault="004E42C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C0"/>
    <w:rsid w:val="004E42C0"/>
    <w:rsid w:val="00605684"/>
    <w:rsid w:val="00F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056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056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14&amp;n=110907&amp;date=04.07.2025&amp;dst=100135&amp;field=134" TargetMode="External"/><Relationship Id="rId21" Type="http://schemas.openxmlformats.org/officeDocument/2006/relationships/hyperlink" Target="https://login.consultant.ru/link/?req=doc&amp;base=LAW&amp;n=505966&amp;date=04.07.2025&amp;dst=100019&amp;field=134" TargetMode="External"/><Relationship Id="rId42" Type="http://schemas.openxmlformats.org/officeDocument/2006/relationships/hyperlink" Target="https://login.consultant.ru/link/?req=doc&amp;base=LAW&amp;n=498695&amp;date=04.07.2025&amp;dst=354&amp;field=134" TargetMode="External"/><Relationship Id="rId47" Type="http://schemas.openxmlformats.org/officeDocument/2006/relationships/hyperlink" Target="https://login.consultant.ru/link/?req=doc&amp;base=RLAW314&amp;n=115568&amp;date=04.07.2025&amp;dst=100410&amp;field=134" TargetMode="External"/><Relationship Id="rId63" Type="http://schemas.openxmlformats.org/officeDocument/2006/relationships/hyperlink" Target="https://login.consultant.ru/link/?req=doc&amp;base=LAW&amp;n=480322&amp;date=04.07.2025" TargetMode="External"/><Relationship Id="rId68" Type="http://schemas.openxmlformats.org/officeDocument/2006/relationships/hyperlink" Target="https://login.consultant.ru/link/?req=doc&amp;base=LAW&amp;n=508374&amp;date=04.07.2025&amp;dst=3704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14&amp;n=105027&amp;date=04.07.2025" TargetMode="External"/><Relationship Id="rId29" Type="http://schemas.openxmlformats.org/officeDocument/2006/relationships/hyperlink" Target="https://login.consultant.ru/link/?req=doc&amp;base=LAW&amp;n=504590&amp;date=04.07.2025&amp;dst=82258&amp;field=134" TargetMode="External"/><Relationship Id="rId11" Type="http://schemas.openxmlformats.org/officeDocument/2006/relationships/hyperlink" Target="https://login.consultant.ru/link/?req=doc&amp;base=LAW&amp;n=508374&amp;date=04.07.2025&amp;dst=7167&amp;field=134" TargetMode="External"/><Relationship Id="rId24" Type="http://schemas.openxmlformats.org/officeDocument/2006/relationships/hyperlink" Target="https://login.consultant.ru/link/?req=doc&amp;base=LAW&amp;n=451994&amp;date=04.07.2025&amp;dst=21&amp;field=134" TargetMode="External"/><Relationship Id="rId32" Type="http://schemas.openxmlformats.org/officeDocument/2006/relationships/hyperlink" Target="https://login.consultant.ru/link/?req=doc&amp;base=LAW&amp;n=508374&amp;date=04.07.2025&amp;dst=3704&amp;field=134" TargetMode="External"/><Relationship Id="rId37" Type="http://schemas.openxmlformats.org/officeDocument/2006/relationships/hyperlink" Target="https://login.consultant.ru/link/?req=doc&amp;base=RLAW314&amp;n=115568&amp;date=04.07.2025&amp;dst=100400&amp;field=134" TargetMode="External"/><Relationship Id="rId40" Type="http://schemas.openxmlformats.org/officeDocument/2006/relationships/hyperlink" Target="https://login.consultant.ru/link/?req=doc&amp;base=LAW&amp;n=503623&amp;date=04.07.2025" TargetMode="External"/><Relationship Id="rId45" Type="http://schemas.openxmlformats.org/officeDocument/2006/relationships/hyperlink" Target="https://login.consultant.ru/link/?req=doc&amp;base=RLAW314&amp;n=115568&amp;date=04.07.2025&amp;dst=100407&amp;field=134" TargetMode="External"/><Relationship Id="rId53" Type="http://schemas.openxmlformats.org/officeDocument/2006/relationships/hyperlink" Target="https://login.consultant.ru/link/?req=doc&amp;base=RLAW314&amp;n=115568&amp;date=04.07.2025&amp;dst=100419&amp;field=134" TargetMode="External"/><Relationship Id="rId58" Type="http://schemas.openxmlformats.org/officeDocument/2006/relationships/hyperlink" Target="https://login.consultant.ru/link/?req=doc&amp;base=RLAW314&amp;n=115568&amp;date=04.07.2025&amp;dst=100427&amp;field=134" TargetMode="External"/><Relationship Id="rId66" Type="http://schemas.openxmlformats.org/officeDocument/2006/relationships/hyperlink" Target="https://login.consultant.ru/link/?req=doc&amp;base=LAW&amp;n=508374&amp;date=04.07.2025&amp;dst=3704&amp;field=134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508374&amp;date=04.07.2025&amp;dst=3704&amp;field=134" TargetMode="External"/><Relationship Id="rId19" Type="http://schemas.openxmlformats.org/officeDocument/2006/relationships/hyperlink" Target="file:///C:\Users\kagaikina\Downloads\www.pravo.gov.ru" TargetMode="External"/><Relationship Id="rId14" Type="http://schemas.openxmlformats.org/officeDocument/2006/relationships/hyperlink" Target="https://login.consultant.ru/link/?req=doc&amp;base=LAW&amp;n=504590&amp;date=04.07.2025&amp;dst=82289&amp;field=134" TargetMode="External"/><Relationship Id="rId22" Type="http://schemas.openxmlformats.org/officeDocument/2006/relationships/hyperlink" Target="https://login.consultant.ru/link/?req=doc&amp;base=LAW&amp;n=504590&amp;date=04.07.2025&amp;dst=82258&amp;field=134" TargetMode="External"/><Relationship Id="rId27" Type="http://schemas.openxmlformats.org/officeDocument/2006/relationships/hyperlink" Target="https://login.consultant.ru/link/?req=doc&amp;base=RLAW314&amp;n=115918&amp;date=04.07.2025&amp;dst=100080&amp;field=134" TargetMode="External"/><Relationship Id="rId30" Type="http://schemas.openxmlformats.org/officeDocument/2006/relationships/hyperlink" Target="https://login.consultant.ru/link/?req=doc&amp;base=LAW&amp;n=508374&amp;date=04.07.2025&amp;dst=3704&amp;field=134" TargetMode="External"/><Relationship Id="rId35" Type="http://schemas.openxmlformats.org/officeDocument/2006/relationships/hyperlink" Target="https://login.consultant.ru/link/?req=doc&amp;base=LAW&amp;n=451994&amp;date=04.07.2025" TargetMode="External"/><Relationship Id="rId43" Type="http://schemas.openxmlformats.org/officeDocument/2006/relationships/hyperlink" Target="https://login.consultant.ru/link/?req=doc&amp;base=RLAW314&amp;n=115568&amp;date=04.07.2025&amp;dst=100401&amp;field=134" TargetMode="External"/><Relationship Id="rId48" Type="http://schemas.openxmlformats.org/officeDocument/2006/relationships/hyperlink" Target="https://login.consultant.ru/link/?req=doc&amp;base=RLAW314&amp;n=115568&amp;date=04.07.2025&amp;dst=100416&amp;field=134" TargetMode="External"/><Relationship Id="rId56" Type="http://schemas.openxmlformats.org/officeDocument/2006/relationships/hyperlink" Target="https://login.consultant.ru/link/?req=doc&amp;base=LAW&amp;n=483008&amp;date=04.07.2025" TargetMode="External"/><Relationship Id="rId64" Type="http://schemas.openxmlformats.org/officeDocument/2006/relationships/hyperlink" Target="https://login.consultant.ru/link/?req=doc&amp;base=RLAW314&amp;n=115568&amp;date=04.07.2025&amp;dst=100432&amp;field=134" TargetMode="External"/><Relationship Id="rId69" Type="http://schemas.openxmlformats.org/officeDocument/2006/relationships/hyperlink" Target="https://login.consultant.ru/link/?req=doc&amp;base=LAW&amp;n=508374&amp;date=04.07.2025&amp;dst=372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82692&amp;date=04.07.2025&amp;dst=217&amp;field=134" TargetMode="External"/><Relationship Id="rId72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8374&amp;date=04.07.2025&amp;dst=7282&amp;field=134" TargetMode="External"/><Relationship Id="rId17" Type="http://schemas.openxmlformats.org/officeDocument/2006/relationships/hyperlink" Target="file:///C:\Users\kagaikina\Downloads\www.pravo.gov.ru" TargetMode="External"/><Relationship Id="rId25" Type="http://schemas.openxmlformats.org/officeDocument/2006/relationships/hyperlink" Target="https://login.consultant.ru/link/?req=doc&amp;base=LAW&amp;n=451994&amp;date=04.07.2025" TargetMode="External"/><Relationship Id="rId33" Type="http://schemas.openxmlformats.org/officeDocument/2006/relationships/hyperlink" Target="https://login.consultant.ru/link/?req=doc&amp;base=LAW&amp;n=508374&amp;date=04.07.2025&amp;dst=3722&amp;field=134" TargetMode="External"/><Relationship Id="rId38" Type="http://schemas.openxmlformats.org/officeDocument/2006/relationships/hyperlink" Target="https://login.consultant.ru/link/?req=doc&amp;base=LAW&amp;n=420230&amp;date=04.07.2025&amp;dst=100010&amp;field=134" TargetMode="External"/><Relationship Id="rId46" Type="http://schemas.openxmlformats.org/officeDocument/2006/relationships/hyperlink" Target="https://login.consultant.ru/link/?req=doc&amp;base=RLAW314&amp;n=115568&amp;date=04.07.2025&amp;dst=100408&amp;field=134" TargetMode="External"/><Relationship Id="rId59" Type="http://schemas.openxmlformats.org/officeDocument/2006/relationships/hyperlink" Target="https://login.consultant.ru/link/?req=doc&amp;base=RLAW314&amp;n=115568&amp;date=04.07.2025&amp;dst=100429&amp;field=134" TargetMode="External"/><Relationship Id="rId67" Type="http://schemas.openxmlformats.org/officeDocument/2006/relationships/hyperlink" Target="https://login.consultant.ru/link/?req=doc&amp;base=LAW&amp;n=508374&amp;date=04.07.2025&amp;dst=3722&amp;field=134" TargetMode="External"/><Relationship Id="rId20" Type="http://schemas.openxmlformats.org/officeDocument/2006/relationships/hyperlink" Target="https://login.consultant.ru/link/?req=doc&amp;base=RLAW314&amp;n=115568&amp;date=04.07.2025&amp;dst=100399&amp;field=134" TargetMode="External"/><Relationship Id="rId41" Type="http://schemas.openxmlformats.org/officeDocument/2006/relationships/hyperlink" Target="https://login.consultant.ru/link/?req=doc&amp;base=LAW&amp;n=505966&amp;date=04.07.2025&amp;dst=100019&amp;field=134" TargetMode="External"/><Relationship Id="rId54" Type="http://schemas.openxmlformats.org/officeDocument/2006/relationships/hyperlink" Target="https://login.consultant.ru/link/?req=doc&amp;base=RLAW314&amp;n=91387&amp;date=04.07.2025&amp;dst=100010&amp;field=134" TargetMode="External"/><Relationship Id="rId62" Type="http://schemas.openxmlformats.org/officeDocument/2006/relationships/hyperlink" Target="https://login.consultant.ru/link/?req=doc&amp;base=LAW&amp;n=508374&amp;date=04.07.2025&amp;dst=3722&amp;field=134" TargetMode="External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14&amp;n=115918&amp;date=04.07.2025" TargetMode="External"/><Relationship Id="rId23" Type="http://schemas.openxmlformats.org/officeDocument/2006/relationships/hyperlink" Target="https://login.consultant.ru/link/?req=doc&amp;base=RLAW314&amp;n=115918&amp;date=04.07.2025" TargetMode="External"/><Relationship Id="rId28" Type="http://schemas.openxmlformats.org/officeDocument/2006/relationships/hyperlink" Target="https://login.consultant.ru/link/?req=doc&amp;base=LAW&amp;n=476550&amp;date=04.07.2025" TargetMode="External"/><Relationship Id="rId36" Type="http://schemas.openxmlformats.org/officeDocument/2006/relationships/hyperlink" Target="https://login.consultant.ru/link/?req=doc&amp;base=LAW&amp;n=451994&amp;date=04.07.2025" TargetMode="External"/><Relationship Id="rId49" Type="http://schemas.openxmlformats.org/officeDocument/2006/relationships/hyperlink" Target="https://login.consultant.ru/link/?req=doc&amp;base=RLAW314&amp;n=115568&amp;date=04.07.2025&amp;dst=100417&amp;field=134" TargetMode="External"/><Relationship Id="rId57" Type="http://schemas.openxmlformats.org/officeDocument/2006/relationships/hyperlink" Target="https://login.consultant.ru/link/?req=doc&amp;base=RLAW314&amp;n=115568&amp;date=04.07.2025&amp;dst=100424&amp;field=134" TargetMode="External"/><Relationship Id="rId10" Type="http://schemas.openxmlformats.org/officeDocument/2006/relationships/hyperlink" Target="https://login.consultant.ru/link/?req=doc&amp;base=RLAW314&amp;n=115568&amp;date=04.07.2025&amp;dst=100399&amp;field=134" TargetMode="External"/><Relationship Id="rId31" Type="http://schemas.openxmlformats.org/officeDocument/2006/relationships/hyperlink" Target="https://login.consultant.ru/link/?req=doc&amp;base=LAW&amp;n=508374&amp;date=04.07.2025&amp;dst=3722&amp;field=134" TargetMode="External"/><Relationship Id="rId44" Type="http://schemas.openxmlformats.org/officeDocument/2006/relationships/hyperlink" Target="https://login.consultant.ru/link/?req=doc&amp;base=LAW&amp;n=482692&amp;date=04.07.2025&amp;dst=101922&amp;field=134" TargetMode="External"/><Relationship Id="rId52" Type="http://schemas.openxmlformats.org/officeDocument/2006/relationships/hyperlink" Target="https://login.consultant.ru/link/?req=doc&amp;base=LAW&amp;n=479333&amp;date=04.07.2025&amp;dst=100104&amp;field=134" TargetMode="External"/><Relationship Id="rId60" Type="http://schemas.openxmlformats.org/officeDocument/2006/relationships/hyperlink" Target="https://login.consultant.ru/link/?req=doc&amp;base=RLAW314&amp;n=115568&amp;date=04.07.2025&amp;dst=100430&amp;field=134" TargetMode="External"/><Relationship Id="rId65" Type="http://schemas.openxmlformats.org/officeDocument/2006/relationships/hyperlink" Target="https://login.consultant.ru/link/?req=doc&amp;base=LAW&amp;n=504590&amp;date=04.07.2025&amp;dst=82258&amp;field=134" TargetMode="External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8374&amp;date=04.07.2025&amp;dst=1473&amp;field=134" TargetMode="External"/><Relationship Id="rId18" Type="http://schemas.openxmlformats.org/officeDocument/2006/relationships/hyperlink" Target="https://login.consultant.ru/link/?req=doc&amp;base=RLAW314&amp;n=111032&amp;date=04.07.2025&amp;dst=100831&amp;field=134" TargetMode="External"/><Relationship Id="rId39" Type="http://schemas.openxmlformats.org/officeDocument/2006/relationships/hyperlink" Target="https://login.consultant.ru/link/?req=doc&amp;base=LAW&amp;n=121087&amp;date=04.07.2025&amp;dst=100142&amp;field=134" TargetMode="External"/><Relationship Id="rId34" Type="http://schemas.openxmlformats.org/officeDocument/2006/relationships/hyperlink" Target="https://login.consultant.ru/link/?req=doc&amp;base=LAW&amp;n=508374&amp;date=04.07.2025&amp;dst=6772&amp;field=134" TargetMode="External"/><Relationship Id="rId50" Type="http://schemas.openxmlformats.org/officeDocument/2006/relationships/hyperlink" Target="https://login.consultant.ru/link/?req=doc&amp;base=LAW&amp;n=482692&amp;date=04.07.2025&amp;dst=217&amp;field=134" TargetMode="External"/><Relationship Id="rId55" Type="http://schemas.openxmlformats.org/officeDocument/2006/relationships/hyperlink" Target="https://login.consultant.ru/link/?req=doc&amp;base=LAW&amp;n=508374&amp;date=04.07.2025&amp;dst=2587&amp;field=134" TargetMode="External"/><Relationship Id="rId7" Type="http://schemas.openxmlformats.org/officeDocument/2006/relationships/image" Target="media/image1.png"/><Relationship Id="rId7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12579</Words>
  <Characters>71705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24.04.2024 N 368
(ред. от 28.02.2025)
"Об утверждении Порядка предоставления субсидий из республиканского бюджета Республики Мордовия на развитие сельского туризма и признании утратившими силу отдельных постановлений Прав</vt:lpstr>
    </vt:vector>
  </TitlesOfParts>
  <Company>КонсультантПлюс Версия 4024.00.50</Company>
  <LinksUpToDate>false</LinksUpToDate>
  <CharactersWithSpaces>84116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24.04.2024 N 368
(ред. от 28.02.2025)
"Об утверждении Порядка предоставления субсидий из республиканского бюджета Республики Мордовия на развитие сельского туризма и признании утратившими силу отдельных постановлений Правительства Республики Мордовия"</dc:title>
  <dc:creator>Татьяна В. Кандрашина</dc:creator>
  <cp:lastModifiedBy>Кандрашина Т.В.</cp:lastModifiedBy>
  <cp:revision>2</cp:revision>
  <dcterms:created xsi:type="dcterms:W3CDTF">2025-07-04T12:15:00Z</dcterms:created>
  <dcterms:modified xsi:type="dcterms:W3CDTF">2025-07-04T12:15:00Z</dcterms:modified>
</cp:coreProperties>
</file>