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113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1135B" w:rsidRDefault="0011308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35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135B" w:rsidRPr="00351BB7" w:rsidRDefault="0011308A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351BB7">
              <w:rPr>
                <w:sz w:val="28"/>
                <w:szCs w:val="28"/>
              </w:rPr>
              <w:t>Постановление Правительства РМ от 23.04.2024 N 366</w:t>
            </w:r>
            <w:r w:rsidRPr="00351BB7">
              <w:rPr>
                <w:sz w:val="28"/>
                <w:szCs w:val="28"/>
              </w:rPr>
              <w:br/>
              <w:t>(ред. от 21.05.2025)</w:t>
            </w:r>
            <w:r w:rsidRPr="00351BB7">
              <w:rPr>
                <w:sz w:val="28"/>
                <w:szCs w:val="28"/>
              </w:rPr>
              <w:br/>
              <w:t>"</w:t>
            </w:r>
            <w:r w:rsidRPr="00351BB7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комплекса Республики Мордовия и признании утратившими силу отд</w:t>
            </w:r>
            <w:r w:rsidRPr="00351BB7">
              <w:rPr>
                <w:sz w:val="28"/>
                <w:szCs w:val="28"/>
              </w:rPr>
              <w:t>ельных постановлений Прави</w:t>
            </w:r>
            <w:bookmarkStart w:id="0" w:name="_GoBack"/>
            <w:bookmarkEnd w:id="0"/>
            <w:r w:rsidRPr="00351BB7">
              <w:rPr>
                <w:sz w:val="28"/>
                <w:szCs w:val="28"/>
              </w:rPr>
              <w:t>тельства Республики Мордовия"</w:t>
            </w:r>
          </w:p>
        </w:tc>
      </w:tr>
      <w:tr w:rsidR="005113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1135B" w:rsidRDefault="0011308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</w:t>
              </w:r>
              <w:r>
                <w:rPr>
                  <w:b/>
                  <w:color w:val="0000FF"/>
                  <w:sz w:val="28"/>
                </w:rPr>
                <w:t>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1135B" w:rsidRDefault="0051135B">
      <w:pPr>
        <w:pStyle w:val="ConsPlusNormal0"/>
        <w:sectPr w:rsidR="0051135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1135B" w:rsidRDefault="0051135B">
      <w:pPr>
        <w:pStyle w:val="ConsPlusNormal0"/>
        <w:jc w:val="both"/>
        <w:outlineLvl w:val="0"/>
      </w:pPr>
    </w:p>
    <w:p w:rsidR="0051135B" w:rsidRDefault="0011308A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51135B" w:rsidRDefault="0051135B">
      <w:pPr>
        <w:pStyle w:val="ConsPlusTitle0"/>
        <w:jc w:val="both"/>
      </w:pPr>
    </w:p>
    <w:p w:rsidR="0051135B" w:rsidRDefault="0011308A">
      <w:pPr>
        <w:pStyle w:val="ConsPlusTitle0"/>
        <w:jc w:val="center"/>
      </w:pPr>
      <w:r>
        <w:t>ПОСТАНОВЛЕНИЕ</w:t>
      </w:r>
    </w:p>
    <w:p w:rsidR="0051135B" w:rsidRDefault="0011308A">
      <w:pPr>
        <w:pStyle w:val="ConsPlusTitle0"/>
        <w:jc w:val="center"/>
      </w:pPr>
      <w:r>
        <w:t>от 23 апреля 2024 г. N 366</w:t>
      </w:r>
    </w:p>
    <w:p w:rsidR="0051135B" w:rsidRDefault="0051135B">
      <w:pPr>
        <w:pStyle w:val="ConsPlusTitle0"/>
        <w:jc w:val="both"/>
      </w:pPr>
    </w:p>
    <w:p w:rsidR="0051135B" w:rsidRDefault="0011308A">
      <w:pPr>
        <w:pStyle w:val="ConsPlusTitle0"/>
        <w:jc w:val="center"/>
      </w:pPr>
      <w:r>
        <w:t>ОБ УТВЕРЖДЕНИИ ПОРЯДКА ПРЕДОСТАВЛЕНИЯ СУБСИДИЙ</w:t>
      </w:r>
    </w:p>
    <w:p w:rsidR="0051135B" w:rsidRDefault="0011308A">
      <w:pPr>
        <w:pStyle w:val="ConsPlusTitle0"/>
        <w:jc w:val="center"/>
      </w:pPr>
      <w:r>
        <w:t>ИЗ РЕСПУБЛИКАНСКОГО БЮДЖЕТА РЕСПУБЛИКИ МОРДОВИЯ НА ПОДДЕРЖКУ</w:t>
      </w:r>
    </w:p>
    <w:p w:rsidR="0051135B" w:rsidRDefault="0011308A">
      <w:pPr>
        <w:pStyle w:val="ConsPlusTitle0"/>
        <w:jc w:val="center"/>
      </w:pPr>
      <w:r>
        <w:t>СЕЛЬСКОХОЗЯЙСТВЕННОГО СТРАХОВАНИЯ В РАМКАХ ПРИОРИТЕТНЫХ</w:t>
      </w:r>
    </w:p>
    <w:p w:rsidR="0051135B" w:rsidRDefault="0011308A">
      <w:pPr>
        <w:pStyle w:val="ConsPlusTitle0"/>
        <w:jc w:val="center"/>
      </w:pPr>
      <w:r>
        <w:t>НАПРАВЛЕНИЙ АГРОПРОМЫШЛЕННОГО КОМПЛЕКСА РЕСПУБЛИКИ МОРДОВИЯ</w:t>
      </w:r>
    </w:p>
    <w:p w:rsidR="0051135B" w:rsidRDefault="0011308A">
      <w:pPr>
        <w:pStyle w:val="ConsPlusTitle0"/>
        <w:jc w:val="center"/>
      </w:pPr>
      <w:r>
        <w:t>И ПРИЗНАНИИ УТРАТИВШИМИ СИЛУ ОТДЕЛЬНЫХ ПОСТАНОВЛЕНИЙ</w:t>
      </w:r>
    </w:p>
    <w:p w:rsidR="0051135B" w:rsidRDefault="0011308A">
      <w:pPr>
        <w:pStyle w:val="ConsPlusTitle0"/>
        <w:jc w:val="center"/>
      </w:pPr>
      <w:r>
        <w:t>ПРАВИТЕЛЬСТВА РЕСПУБЛИКИ МОРДОВИЯ</w:t>
      </w:r>
    </w:p>
    <w:p w:rsidR="0051135B" w:rsidRDefault="005113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13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25.02.2025 </w:t>
            </w:r>
            <w:hyperlink r:id="rId1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21.05.2025 </w:t>
            </w:r>
            <w:hyperlink r:id="rId11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</w:tr>
    </w:tbl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</w:t>
      </w:r>
      <w:r>
        <w:t>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субсидии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комплекса Республики Мор</w:t>
      </w:r>
      <w:r>
        <w:t>довия.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47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комплекса Республики Мордовия.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11.02.2013 N 29 (ред. от 29.12.2023) &quot;О порядке предоставления субсидий из республиканского бюджета Республики Мордовия на возмещение части затрат на уплату страховой премии по договорам сельскохозяйственного страхования&quot; ----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11 февраля 2013 г. N 29 "О порядке предоставления субсидий из республиканского бюджета Республики Мордовия на компенс</w:t>
      </w:r>
      <w:r>
        <w:t>ацию части затрат сельскохозяйственных товаропроизводителей на уплату страховых премий по договорам сельскохозяйственного страхования" ("Известия Мордовии" от 14 февраля 2013 г. N 22-7);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18" w:tooltip="Постановление Правительства РМ от 16.02.2015 N 96 &quot;О внесении изменений в Порядок предоставления субсидий из республиканского бюджета Республики Мордовия на компенсацию части затрат сельскохозяйственных товаропроизводителей на уплату страховых премий по догово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16 февраля 2015 г. N 96 "О внесении изменений в Порядок предоставления субсидий из республиканского бюджета Республики Мордовия на компенсацию части затрат сельскохо</w:t>
      </w:r>
      <w:r>
        <w:t xml:space="preserve">зяйственных товаропроизводителей на уплату </w:t>
      </w:r>
      <w:r>
        <w:lastRenderedPageBreak/>
        <w:t>страховых премий по договорам сельскохозяйственного страхования" ("Известия Мордовии" от 20 февраля 2015 г. N 19-8);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23.12.2016 N 630 &quot;О внесении изменений в Порядок предоставления субсидий из республиканского бюджета Республики Мордовия на компенсацию части затрат сельскохозяйственных товаропроизводителей на уплату страховых премий по догов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23 декабря 2016 г. N 630 "О внесении изменений в Порядок предоставления субсидий из республиканского бюджета Республики Мордовия на компенсацию части затрат сельскохозяйственных товаропроизвод</w:t>
      </w:r>
      <w:r>
        <w:t>ителей на уплату страховых премий по договорам сельскохозяйственного страхования" ("Известия Мордовии" от 27 декабря 2016 г. N 145-66);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24.04.2017 N 254 &quot;О внесении изменений в постановление Правительства Республики Мордовия от 11 февраля 2013 г. N 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24 апреля 201</w:t>
      </w:r>
      <w:r>
        <w:t>7 г. N 254 "О внесении изменений в постановление Правительства Республики Мордовия от 11 февраля 2013 г. N 29" ("Известия Мордовии" от 25 апреля 2017 г. N 44-18);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03.07.2017 N 384 (ред. от 26.03.2024) &quot;О внесении изменений в некотор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 14</w:t>
        </w:r>
      </w:hyperlink>
      <w:r>
        <w:t xml:space="preserve"> пост</w:t>
      </w:r>
      <w:r>
        <w:t>ановления Правительства Республики Мордовия от 3 июля 2017 г. N 384 "О внесении изменений в некоторые постановления Правительства Республики Мордовия" (официальный интернет-портал правовой информации (</w:t>
      </w:r>
      <w:hyperlink r:id="rId22">
        <w:r>
          <w:rPr>
            <w:color w:val="0000FF"/>
          </w:rPr>
          <w:t>www.pravo.gov.ru</w:t>
        </w:r>
      </w:hyperlink>
      <w:r>
        <w:t xml:space="preserve">), </w:t>
      </w:r>
      <w:r>
        <w:t>4 июля 2017 г., N 1300201707040009);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3" w:tooltip="Постановление Правительства РМ от 16.03.2018 N 132 (ред. от 27.12.2019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Мордовия от 16 марта 2018 г. N 132 "О внесении изменений в отдельные постановления Правител</w:t>
      </w:r>
      <w:r>
        <w:t>ьства Республики Мордовия" ("Известия Мордовии" от 19 марта 2018 г. N 27-11);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4" w:tooltip="Постановление Правительства РМ от 21.01.2019 N 18 &quot;О внесении изменений в постановление Правительства Республики Мордовия от 11 февраля 2013 г. N 2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21 января 2019 г. N 18 "О внесении изменений в постановление Правительст</w:t>
      </w:r>
      <w:r>
        <w:t>ва Республики Мордовия от 11 февраля 2013 г. N 29" (официальный интернет-портал правовой информации (</w:t>
      </w:r>
      <w:hyperlink r:id="rId25">
        <w:r>
          <w:rPr>
            <w:color w:val="0000FF"/>
          </w:rPr>
          <w:t>www.pravo.gov.ru</w:t>
        </w:r>
      </w:hyperlink>
      <w:r>
        <w:t>), 23 января 2019 г., N 1300201901230011);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6" w:tooltip="Постановление Правительства РМ от 03.06.2019 N 256 &quot;О внесении изменений в Порядок предоставления субсидий из республиканского бюджета Республики Мордовия на возмещение части затрат на уплату страховой премии по договорам сельскохозяйственного страхования&quot; ---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 июня 2019 г. N 256 "О внесении изменений в Порядок предоставления субсидии из республиканского бюджета Республики Мордовия на возмещение части затрат на </w:t>
      </w:r>
      <w:r>
        <w:t>уплату страховой премии по договорам сельскохозяйственного страхования" ("Известия Мордовии" от 5 июня 2019 г. N 60-26);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31.05.2021 N 253 &quot;О внесении изменения в Порядок предоставления субсидий из республиканского бюджета Республики Мордовия на возмещение части затрат на уплату страховой премии по договорам сельскохозяйственного страхования&quot; ---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Республики Мордовия от 31 мая 2021 г. N 253 "О внесении изменения в Порядок предоставления субсидий из республиканского бюджета Республики Мордовия на возмещение части затрат на уплату страховой премии по договорам сельскохозяйственного страхования" (оф</w:t>
      </w:r>
      <w:r>
        <w:t>ициальный интернет-портал правовой информации (</w:t>
      </w:r>
      <w:hyperlink r:id="rId28">
        <w:r>
          <w:rPr>
            <w:color w:val="0000FF"/>
          </w:rPr>
          <w:t>www.pravo.gov.ru</w:t>
        </w:r>
      </w:hyperlink>
      <w:r>
        <w:t>), 3 июня 2021 г., N 1300202106030002);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29" w:tooltip="Постановление Правительства РМ от 03.09.2021 N 411 (ред. от 11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</w:t>
      </w:r>
      <w:r>
        <w:t xml:space="preserve"> Республики Мордовия от 3 сентября 2021 г. N 411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30">
        <w:r>
          <w:rPr>
            <w:color w:val="0000FF"/>
          </w:rPr>
          <w:t>www.pravo.gov.ru</w:t>
        </w:r>
      </w:hyperlink>
      <w:r>
        <w:t>), 8 сентября 2021 г.,</w:t>
      </w:r>
      <w:r>
        <w:t xml:space="preserve"> N 1300202109080008);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31" w:tooltip="Постановление Правительства РМ от 27.01.2022 N 62 (ред. от 26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27 января 2022 г. N 62 "О внесении изменений в отдельные постановления Правительства Республик</w:t>
      </w:r>
      <w:r>
        <w:t>и Мордовия" (официальный интернет-портал правовой информации (</w:t>
      </w:r>
      <w:hyperlink r:id="rId32">
        <w:r>
          <w:rPr>
            <w:color w:val="0000FF"/>
          </w:rPr>
          <w:t>www.pravo.gov.ru</w:t>
        </w:r>
      </w:hyperlink>
      <w:r>
        <w:t>), 1 февраля 2022 г., N 1300202202010005);</w:t>
      </w:r>
    </w:p>
    <w:p w:rsidR="0051135B" w:rsidRDefault="0011308A">
      <w:pPr>
        <w:pStyle w:val="ConsPlusNormal0"/>
        <w:spacing w:before="240"/>
        <w:ind w:firstLine="540"/>
        <w:jc w:val="both"/>
      </w:pPr>
      <w:hyperlink r:id="rId33" w:tooltip="Постановление Правительства РМ от 23.01.2023 N 37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Республики Мордовия от 23 января 2023 г. N 37 "О внесении изменений в отдельные постановления Правительства Республики Мордовия" (официальный интернет-портал прав</w:t>
      </w:r>
      <w:r>
        <w:t>овой информации (</w:t>
      </w:r>
      <w:hyperlink r:id="rId34">
        <w:r>
          <w:rPr>
            <w:color w:val="0000FF"/>
          </w:rPr>
          <w:t>www.pravo.gov.ru</w:t>
        </w:r>
      </w:hyperlink>
      <w:r>
        <w:t>), 25 января 2023 г., N 1300202301250007).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jc w:val="right"/>
      </w:pPr>
      <w:r>
        <w:t>Председатель Правительства</w:t>
      </w:r>
    </w:p>
    <w:p w:rsidR="0051135B" w:rsidRDefault="0011308A">
      <w:pPr>
        <w:pStyle w:val="ConsPlusNormal0"/>
        <w:jc w:val="right"/>
      </w:pPr>
      <w:r>
        <w:t>Республики Мордовия</w:t>
      </w:r>
    </w:p>
    <w:p w:rsidR="0051135B" w:rsidRDefault="0011308A">
      <w:pPr>
        <w:pStyle w:val="ConsPlusNormal0"/>
        <w:jc w:val="right"/>
      </w:pPr>
      <w:r>
        <w:t>Д.ПОЗДНЯКОВ</w:t>
      </w: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jc w:val="right"/>
        <w:outlineLvl w:val="0"/>
      </w:pPr>
      <w:r>
        <w:t>Утвержден</w:t>
      </w:r>
    </w:p>
    <w:p w:rsidR="0051135B" w:rsidRDefault="0011308A">
      <w:pPr>
        <w:pStyle w:val="ConsPlusNormal0"/>
        <w:jc w:val="right"/>
      </w:pPr>
      <w:r>
        <w:t>постановлением Правительства</w:t>
      </w:r>
    </w:p>
    <w:p w:rsidR="0051135B" w:rsidRDefault="0011308A">
      <w:pPr>
        <w:pStyle w:val="ConsPlusNormal0"/>
        <w:jc w:val="right"/>
      </w:pPr>
      <w:r>
        <w:t>Республики Мордовия</w:t>
      </w:r>
    </w:p>
    <w:p w:rsidR="0051135B" w:rsidRDefault="0011308A">
      <w:pPr>
        <w:pStyle w:val="ConsPlusNormal0"/>
        <w:jc w:val="right"/>
      </w:pPr>
      <w:r>
        <w:t>от 23 апреля 2024 г. N 366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Title0"/>
        <w:jc w:val="center"/>
      </w:pPr>
      <w:bookmarkStart w:id="1" w:name="P47"/>
      <w:bookmarkEnd w:id="1"/>
      <w:r>
        <w:t>ПОРЯДОК</w:t>
      </w:r>
    </w:p>
    <w:p w:rsidR="0051135B" w:rsidRDefault="0011308A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51135B" w:rsidRDefault="0011308A">
      <w:pPr>
        <w:pStyle w:val="ConsPlusTitle0"/>
        <w:jc w:val="center"/>
      </w:pPr>
      <w:r>
        <w:t>РЕСПУБЛИКИ МОРДОВИЯ НА ПОДДЕРЖКУ СЕЛЬСКОХОЗЯЙСТВЕННОГО</w:t>
      </w:r>
    </w:p>
    <w:p w:rsidR="0051135B" w:rsidRDefault="0011308A">
      <w:pPr>
        <w:pStyle w:val="ConsPlusTitle0"/>
        <w:jc w:val="center"/>
      </w:pPr>
      <w:r>
        <w:t>СТРАХОВАНИЯ В РАМКАХ ПРИОРИТЕТНЫХ НАПРАВЛЕНИЙ</w:t>
      </w:r>
    </w:p>
    <w:p w:rsidR="0051135B" w:rsidRDefault="0011308A">
      <w:pPr>
        <w:pStyle w:val="ConsPlusTitle0"/>
        <w:jc w:val="center"/>
      </w:pPr>
      <w:r>
        <w:t>АГРОПРОМЫШЛЕННОГО КОМПЛЕКСА РЕСПУБЛИКИ МОРДОВИЯ</w:t>
      </w:r>
    </w:p>
    <w:p w:rsidR="0051135B" w:rsidRDefault="005113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113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25.02.2025 </w:t>
            </w:r>
            <w:hyperlink r:id="rId3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>,</w:t>
            </w:r>
          </w:p>
          <w:p w:rsidR="0051135B" w:rsidRDefault="0011308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21.05.2025 </w:t>
            </w:r>
            <w:hyperlink r:id="rId36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135B" w:rsidRDefault="0051135B">
            <w:pPr>
              <w:pStyle w:val="ConsPlusNormal0"/>
            </w:pPr>
          </w:p>
        </w:tc>
      </w:tr>
    </w:tbl>
    <w:p w:rsidR="0051135B" w:rsidRDefault="0051135B">
      <w:pPr>
        <w:pStyle w:val="ConsPlusNormal0"/>
        <w:jc w:val="both"/>
      </w:pPr>
    </w:p>
    <w:p w:rsidR="0051135B" w:rsidRDefault="0011308A">
      <w:pPr>
        <w:pStyle w:val="ConsPlusTitle0"/>
        <w:jc w:val="center"/>
        <w:outlineLvl w:val="1"/>
      </w:pPr>
      <w:r>
        <w:t>Глава 1. ОБЩИЕ ПОЛОЖЕНИЯ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субсидий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</w:t>
      </w:r>
      <w:r>
        <w:t xml:space="preserve">а Республики Мордовия (далее - субсидии) сельскохозяйственным товаропроизводителям, признанным таковыми в соответствии со </w:t>
      </w:r>
      <w:hyperlink r:id="rId37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 (за исключением </w:t>
      </w:r>
      <w:r>
        <w:t>граждан, ведущих личное подсобное хозяйство и сельскохозяйственных кредитных потребительских кооперативов) (далее - участник отбора, получатель субсидии).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2. Субсидии предоставляются в целях реализации Государственной </w:t>
      </w:r>
      <w:hyperlink r:id="rId38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утвержденной постановле</w:t>
      </w:r>
      <w:r>
        <w:t xml:space="preserve">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</w:t>
      </w:r>
      <w:r>
        <w:lastRenderedPageBreak/>
        <w:t>продукции, сырья и продовольствия и признании утративш</w:t>
      </w:r>
      <w:r>
        <w:t>ими силу отдельных постановлений Правительства Республики Мордовия", на поддержку сельскохозяйственного страхования в рамках приоритетных направлений агропромышленного комплекса Республики Мордовия.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3. Главным распорядителем средств республиканского бюджет</w:t>
      </w:r>
      <w:r>
        <w:t>а Республики Мордовия, осуществляющим предоставление субсидий в соответствии с настоящим Порядком, является Министерство сельского хозяйства и продовольствия Республики Мордовия (далее - главный распорядитель).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2" w:name="P61"/>
      <w:bookmarkEnd w:id="2"/>
      <w:r>
        <w:t>4. Субсидии предоставляются на возмещение час</w:t>
      </w:r>
      <w:r>
        <w:t>ти затрат сельскохозяйственных товаропроизводителей на уплату страховых премий, начисленной по договорам сельскохозяйственного страхования (далее - договор страхования) в области растениеводства и (или) животноводства, с учетом ставок для расчета размера с</w:t>
      </w:r>
      <w:r>
        <w:t>убсидии, установленных планом сельскохозяйственного страхования на соответствующий год, и методик определения страховой стоимости и размера утраты (гибели) урожая сельскохозяйственной культуры, утраты (гибели) посадок многолетних насаждений, утраты (гибели</w:t>
      </w:r>
      <w:r>
        <w:t xml:space="preserve">) сельскохозяйственных животных, утверждаемых Министерством сельского хозяйства Российской Федерации, в соответствии с </w:t>
      </w:r>
      <w:hyperlink r:id="rId39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частью 4 ст</w:t>
        </w:r>
        <w:r>
          <w:rPr>
            <w:color w:val="0000FF"/>
          </w:rPr>
          <w:t>атьи 3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в том числе по договорам страхования, заключенным в п</w:t>
      </w:r>
      <w:r>
        <w:t>редшествующем году: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1) в области растениеводства - на случай утраты (гибели) урожая сельскохозяйственной культуры (зерновых, зернобобовых, масличных, технических, кормовых, бахчевых культур, картофеля, овощей, плодовых, ягодных насаждений), утраты (гибели)</w:t>
      </w:r>
      <w:r>
        <w:t xml:space="preserve"> посадок многолетних насаждений (плодовых и ягодных) в результате воздействия всех, нескольких или одного из следующих событий: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воздействие всех, нескольких или одного из опасных для производства сельскохозяйственной продукции природных явлений и стихийных</w:t>
      </w:r>
      <w:r>
        <w:t xml:space="preserve"> бедствий (атмосферная, почвенная засуха, суховей, заморозки, вымерзание, выпревание, град, крупный град, сильная пыльная (песчаная) буря, ледяная корка, сильный ливень, сильный и (или) продолжительный дождь, раннее появление или установление снежного покр</w:t>
      </w:r>
      <w:r>
        <w:t>ова, промерзание верхнего слоя почвы, половодье, наводнение, подтопление, паводок, оползень, переувлажнение почвы, сильный и (или) ураганный ветер, землетрясение, сход снежных лавин, сель, природный пожар);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проникновение и (или) распространение вредных организмов, если такие события носят эпифитотический характер;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нарушение электро-, и (или) тепло-, и (или) водоснабжения в результате опасных природных явлений и стихийных бедствий при страховании сельскохозяйс</w:t>
      </w:r>
      <w:r>
        <w:t>твенных культур, выращиваемых в защищенном грунте или на мелиорируемых землях;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3" w:name="P66"/>
      <w:bookmarkEnd w:id="3"/>
      <w:r>
        <w:t>чрезвычайная ситуация природного характера;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2) в области животноводства - на случай утраты (гибели) сельскохозяйственных животных (крупный рогатый скот (быки, коровы), мелкий рогатый скот (козы, овцы), свиньи, лошади, кролики, пушные звери, птица яйценоских пород и птица мясных пород (гуси, индейки,</w:t>
      </w:r>
      <w:r>
        <w:t xml:space="preserve"> куры, </w:t>
      </w:r>
      <w:r>
        <w:lastRenderedPageBreak/>
        <w:t>перепелки, утки, цесарки), цыплята-бройлеры, семьи пчел) в результате воздействия всех, нескольких или одного из следующих событий: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заразные болезни животных, включенные в </w:t>
      </w:r>
      <w:hyperlink r:id="rId40" w:tooltip="Приказ Минсельхоза России от 09.03.2011 N 62 (ред. от 25.09.2020) &quot;Об утверждении Перечня заразных и иных болезней животных&quot; (Зарегистрировано в Минюсте России 01.06.2011 N 20921) {КонсультантПлюс}">
        <w:r>
          <w:rPr>
            <w:color w:val="0000FF"/>
          </w:rPr>
          <w:t>перечень</w:t>
        </w:r>
      </w:hyperlink>
      <w:r>
        <w:t>, ут</w:t>
      </w:r>
      <w:r>
        <w:t>вержденный приказом Министерства сельского хозяйства Российской Федерации от 9 марта 2011 г. N 62 "Об утверждении Перечня заразных и иных болезней животных";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возникновение на территории страхования сельскохозяйственных животных, определенной в договоре сел</w:t>
      </w:r>
      <w:r>
        <w:t>ьскохозяйственного страхования, очага заразной болезни животных, включенной в указанный в настоящем подпункте перечень, для ликвидации которого по решению органов и (или) должностных лиц, имеющих на это право в соответствии с ветеринарным законодательством</w:t>
      </w:r>
      <w:r>
        <w:t xml:space="preserve"> Российской Федерации, производится убой (уничтожение) сельскохозяйственных животных; массовые отравления;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</w:t>
      </w:r>
      <w:r>
        <w:t>и, землетрясение, сильная пыльная (песчаная) буря, ураганный ветер, сильная метель, буран, наводнение, обвал, сход снежных лавин, сель, оползень); пожар;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нарушение электро-, тепло-, водоснабжения в результате стихийных бедствий, если условия содержания сел</w:t>
      </w:r>
      <w:r>
        <w:t>ьскохозяйственных животных предусматривают обязательное использование электрической, тепловой энергии, воды; пожар.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5. Субсидии предоставляются сельскохозяйственным товаропроизводителям, заключившим договоры сельскохозяйственного страхования со страховой о</w:t>
      </w:r>
      <w:r>
        <w:t xml:space="preserve">рганизацией, являющейся членом объединения страховщиков в соответствии с Федеральным </w:t>
      </w:r>
      <w:hyperlink r:id="rId41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законом</w:t>
        </w:r>
      </w:hyperlink>
      <w:r>
        <w:t xml:space="preserve"> от 25 июля 2011 г. N 260-ФЗ "О государственной поддержк</w:t>
      </w:r>
      <w:r>
        <w:t xml:space="preserve">е в сфере сельскохозяйственного страхования и о внесении изменений в Федеральный закон "О развитии сельского хозяйства", или страховой организацией, осуществляющей сельскохозяйственное страхование при наступлении события, предусмотренного </w:t>
      </w:r>
      <w:hyperlink w:anchor="P66" w:tooltip="чрезвычайная ситуация природного характера;">
        <w:r>
          <w:rPr>
            <w:color w:val="0000FF"/>
          </w:rPr>
          <w:t>абзацем пятым подпункта 1 пункта 4</w:t>
        </w:r>
      </w:hyperlink>
      <w:r>
        <w:t xml:space="preserve"> настоящего Порядка, являющейся членом объединения страховщиков и соответствующим требованиям установленным Федеральным </w:t>
      </w:r>
      <w:hyperlink r:id="rId42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законом</w:t>
        </w:r>
      </w:hyperlink>
      <w:r>
        <w:t xml:space="preserve">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включая </w:t>
      </w:r>
      <w:r>
        <w:t>требования к финансовой устойчивости, платежеспособности и наличию опыта осуществления сельскохозяйственного страхования.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4" w:name="P74"/>
      <w:bookmarkEnd w:id="4"/>
      <w:r>
        <w:t>Субсидии из республиканского бюджета Республики Мор</w:t>
      </w:r>
      <w:r>
        <w:t>довия предоставляются сельскохозяйственным товаропроизводителям на возмещение части затрат на уплату страховой премии путем перечисления их на расчетный счет страховщика на основании заявления сельскохозяйственного товаропроизводителя, при этом: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1) в случа</w:t>
      </w:r>
      <w:r>
        <w:t xml:space="preserve">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всех, нескольких или одного из событий, предусмотренных </w:t>
      </w:r>
      <w:hyperlink w:anchor="P61" w:tooltip="4. Субсидии предоставляются на возмещение части затрат сельскохозяйственных товаропроизводителей на уплату страховых премий, начисленной по договорам сельскохозяйственного страхования (далее - договор страхования) в области растениеводства и (или) животноводст">
        <w:r>
          <w:rPr>
            <w:color w:val="0000FF"/>
          </w:rPr>
          <w:t>пунктом 4</w:t>
        </w:r>
      </w:hyperlink>
      <w:r>
        <w:t xml:space="preserve"> насто</w:t>
      </w:r>
      <w:r>
        <w:t xml:space="preserve">ящего Порядка, за исключением события, указанного в </w:t>
      </w:r>
      <w:hyperlink w:anchor="P66" w:tooltip="чрезвычайная ситуация природного характера;">
        <w:r>
          <w:rPr>
            <w:color w:val="0000FF"/>
          </w:rPr>
          <w:t>абзаце пятом подпункта 1 пункта 4</w:t>
        </w:r>
      </w:hyperlink>
      <w:r>
        <w:t xml:space="preserve"> настоящего Порядка, меньше предельного размера ставки для расчета размера субсидии по данным об</w:t>
      </w:r>
      <w:r>
        <w:t xml:space="preserve">ъекту сельскохозяйственного страхования и событию (событиям) или равен ему, размер субсидии равен пятидесяти процентам </w:t>
      </w:r>
      <w:r>
        <w:lastRenderedPageBreak/>
        <w:t>от страховой премии, начисленной по такому договору сельскохозяйственного страхования по данным объекту сельскохозяйственного страхования</w:t>
      </w:r>
      <w:r>
        <w:t xml:space="preserve"> и событию (событиям);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2)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всех, нескольких или одного из событий, предусмотренного </w:t>
      </w:r>
      <w:hyperlink w:anchor="P61" w:tooltip="4. Субсидии предоставляются на возмещение части затрат сельскохозяйственных товаропроизводителей на уплату страховых премий, начисленной по договорам сельскохозяйственного страхования (далее - договор страхования) в области растениеводства и (или) животноводст">
        <w:r>
          <w:rPr>
            <w:color w:val="0000FF"/>
          </w:rPr>
          <w:t>пунктом 4</w:t>
        </w:r>
      </w:hyperlink>
      <w:r>
        <w:t xml:space="preserve"> настоящего Порядка, за исключением события, указанного в </w:t>
      </w:r>
      <w:hyperlink w:anchor="P66" w:tooltip="чрезвычайная ситуация природного характера;">
        <w:r>
          <w:rPr>
            <w:color w:val="0000FF"/>
          </w:rPr>
          <w:t>абзаце пятом подпункта 1 пункта 4</w:t>
        </w:r>
      </w:hyperlink>
      <w:r>
        <w:t xml:space="preserve"> настоящего Порядка, превышает предельный размер ставки для ра</w:t>
      </w:r>
      <w:r>
        <w:t>счета размера субсидии по данным объекту сельскохозяйственного страхования и событию (событиям), размер субсидии равен пятидесяти процентам от суммы, рассчитанной как произведение страховой суммы, указанной в таком договоре сельскохозяйственного страховани</w:t>
      </w:r>
      <w:r>
        <w:t>я в отношении данных объекта сельскохозяйственного страхования и события (событий), и предельного размера ставки для расчета размера субсидии по данным объекту сельскохозяйственного страхования и событию (событиям);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3) в случае если страховой тариф, указан</w:t>
      </w:r>
      <w:r>
        <w:t xml:space="preserve">ный в договоре сельскохозяйственного страхования в отношении определенного объекта сельскохозяйственного страхования и события, предусмотренного </w:t>
      </w:r>
      <w:hyperlink w:anchor="P66" w:tooltip="чрезвычайная ситуация природного характера;">
        <w:r>
          <w:rPr>
            <w:color w:val="0000FF"/>
          </w:rPr>
          <w:t>абзацем пятым подпункта 1 пункта 4</w:t>
        </w:r>
      </w:hyperlink>
      <w:r>
        <w:t xml:space="preserve"> н</w:t>
      </w:r>
      <w:r>
        <w:t>астоящего Порядка, меньше предельного размера ставки для расчета размера субсидии по данным объекту сельскохозяйственного страхования и событию или равен ему, размер субсидии равен: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для сельскохозяйственного товаропроизводителя, являющегося субъектом малог</w:t>
      </w:r>
      <w:r>
        <w:t>о предпринимательства: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2023 г. - семидесяти процентам от страховой премии, начисленной по договору сельскохозяйственного страхования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2024 г. - шестидесяти процентам от страхов</w:t>
      </w:r>
      <w:r>
        <w:t>ой премии, начисленной по договору сельскохозяйственного страхования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2025 г. - пятидесяти процентам от страховой премии, начисленной по договору сельскохозяйственного страхования по да</w:t>
      </w:r>
      <w:r>
        <w:t>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для сельскохозяйственного товаропроизводителя, не являющегося субъектом малого предпринимательства: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2023 г. - шестидесяти процентам от страховой премии, начисленной по договору сельскохозяй</w:t>
      </w:r>
      <w:r>
        <w:t>ственного страхования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с 1 июля 2024 г. - пятидесяти процентам от страховой премии, начисленной по договору сельскохозяйственного страхования по данным объекту сельскохозяйственного страхования </w:t>
      </w:r>
      <w:r>
        <w:t>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4)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события, </w:t>
      </w:r>
      <w:r>
        <w:lastRenderedPageBreak/>
        <w:t xml:space="preserve">предусмотренного </w:t>
      </w:r>
      <w:hyperlink w:anchor="P66" w:tooltip="чрезвычайная ситуация природного характера;">
        <w:r>
          <w:rPr>
            <w:color w:val="0000FF"/>
          </w:rPr>
          <w:t>абзацем пятым подпункта 1 пункта 4</w:t>
        </w:r>
      </w:hyperlink>
      <w:r>
        <w:t xml:space="preserve"> настоящего Порядка, превышает предельный размер ставки для расчета размера субсидии по данным объекту сельскохозяйственного страхования и событию, размер субсидии равен: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для сельскохозяйственного товаропроизводителя, являющегося субъектом малого предпринимательства: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2023 г. - семидесяти процентам от суммы, рассчитанной как произведение страховой суммы, указанной в договоре сельскохозяйственного страхования в отнош</w:t>
      </w:r>
      <w:r>
        <w:t>ении данных объекта сельскохозяйственного страхования и события, и предельного размера ставки для расчета размера субсидии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2024 г. - шестидесяти процентам от суммы, рассчитанной как пр</w:t>
      </w:r>
      <w:r>
        <w:t>оизведение страховой суммы, указанной в договоре сельскохозяйственного страхования в отношении данных объекта сельскохозяйственного страхования и события, и предельного размера ставки для расчета размера субсидии по данным объекту сельскохозяйственного стр</w:t>
      </w:r>
      <w:r>
        <w:t>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2025 г. - пятидесяти процентам от суммы, рассчитанной как произведение страховой суммы, указанной в договоре сельскохозяйственного страхования в отношении данных объекта сельскохозяйственного страхования и события, и предельног</w:t>
      </w:r>
      <w:r>
        <w:t>о размера ставки для расчета размера субсидии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для сельскохозяйственного товаропроизводителя, не являющегося субъектом малого предпринимательства: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2023 г. - шестидесяти процентам от суммы, рассчитанной как произведение страховой суммы, указанной в договоре сельскохозяйственного страхования в отношении данных объекта сельскохозяйственного страхования и события, и предельного размера ставки дл</w:t>
      </w:r>
      <w:r>
        <w:t>я расчета размера субсидии по данным объекту сельскохозяйственного страхования и событию;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 1 июля 2024 г. - пятидесяти процентам от суммы, рассчитанной как произведение страховой суммы, указанной в договоре сельскохозяйственного страхования в отношении да</w:t>
      </w:r>
      <w:r>
        <w:t>нных объекта сельскохозяйственного страхования и события, и предельного размера ставки для расчета размера субсидии по данным объекту сельскохозяйственного страхования и событию.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Размер субсидии по договору сельскохозяйственного страхования равен сумме вел</w:t>
      </w:r>
      <w:r>
        <w:t xml:space="preserve">ичин, определенных в отношении всех объектов сельскохозяйственного страхования в соответствии с </w:t>
      </w:r>
      <w:hyperlink w:anchor="P74" w:tooltip="Субсидии из республиканского бюджета Республики Мордовия предоставляются сельскохозяйственным товаропроизводителям на возмещение части затрат на уплату страховой премии путем перечисления их на расчетный счет страховщика на основании заявления сельскохозяйстве">
        <w:r>
          <w:rPr>
            <w:color w:val="0000FF"/>
          </w:rPr>
          <w:t>частью 2</w:t>
        </w:r>
      </w:hyperlink>
      <w:r>
        <w:t xml:space="preserve"> настоящего пункта.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Title0"/>
        <w:jc w:val="center"/>
        <w:outlineLvl w:val="1"/>
      </w:pPr>
      <w:r>
        <w:t>Глава 2. УСЛОВИЯ И ПОРЯДОК ПРЕДОСТАВЛЕНИЯ СУБСИДИЙ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ind w:firstLine="540"/>
        <w:jc w:val="both"/>
      </w:pPr>
      <w:bookmarkStart w:id="5" w:name="P97"/>
      <w:bookmarkEnd w:id="5"/>
      <w:r>
        <w:t>6. Субсидии предоставляются при следующих у</w:t>
      </w:r>
      <w:r>
        <w:t>словиях: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1) уплата страховых премий в соответствии со </w:t>
      </w:r>
      <w:hyperlink r:id="rId44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статьей 4</w:t>
        </w:r>
      </w:hyperlink>
      <w:r>
        <w:t xml:space="preserve"> Федерального закона от 25 июля 2011 г. N 260-ФЗ "О государственной</w:t>
      </w:r>
      <w:r>
        <w:t xml:space="preserve"> поддержке в сфере сельскохозяйственного страхования и о внесении изменений в Федеральный закон "О развитии сельского хозяйства" по действующим на дату принятия решения о предоставлении средств договорам сельскохозяйственного страхования;</w:t>
      </w:r>
    </w:p>
    <w:p w:rsidR="0051135B" w:rsidRDefault="0011308A">
      <w:pPr>
        <w:pStyle w:val="ConsPlusNormal0"/>
        <w:jc w:val="both"/>
      </w:pPr>
      <w:r>
        <w:t xml:space="preserve">(пп. 1 в ред. </w:t>
      </w:r>
      <w:hyperlink r:id="rId4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 xml:space="preserve">2) соответствие участника отбора статусу сельскохозяйственного товаропроизводителя (за исключением граждан, ведущих личное подсобное хозяйство, применяющих специальный налоговый режим </w:t>
      </w:r>
      <w:r>
        <w:t>"Налог на профессиональный доход");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3) согласие участника отбора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части достиж</w:t>
      </w:r>
      <w:r>
        <w:t xml:space="preserve">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4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4) отсутствие в году, предшествующем году получения субсидии, случаев привлечения к ответ</w:t>
      </w:r>
      <w:r>
        <w:t xml:space="preserve">ственности получателей средств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48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</w:t>
        </w:r>
        <w:r>
          <w:rPr>
            <w:color w:val="0000FF"/>
          </w:rPr>
          <w:t>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 "Об утверждении Правил противопожарного режима в Российской Федерации";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5) возмещение части затрат на уплату ст</w:t>
      </w:r>
      <w:r>
        <w:t xml:space="preserve">раховой премии по договору страхования не производится по договорам страхования, действие которых прекращено досрочно, за исключением случая прекращения договоров страхования, предусмотренного </w:t>
      </w:r>
      <w:hyperlink r:id="rId49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статьей 958</w:t>
        </w:r>
      </w:hyperlink>
      <w:r>
        <w:t xml:space="preserve"> Гражданского кодекса Российской Федерации. Возмещение части затрат</w:t>
      </w:r>
      <w:r>
        <w:t xml:space="preserve"> на уплату страховой премии по договорам страхования, действие которых прекращено в соответствии со </w:t>
      </w:r>
      <w:hyperlink r:id="rId50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статьей 958</w:t>
        </w:r>
      </w:hyperlink>
      <w:r>
        <w:t xml:space="preserve"> Гражданского кодекса Российской Федерации, производится пропорционально уплаченной получателем субсидии и не возвращенной страховщиком части страховой премии;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6) наличие в договоре страхования условия о том, что договор не может быть прекращен до наступления срока, на который он был заключен, за исключением случаев, предусмотренных </w:t>
      </w:r>
      <w:hyperlink r:id="rId51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пунктом 1 статьей 958</w:t>
        </w:r>
      </w:hyperlink>
      <w:r>
        <w:t xml:space="preserve"> Гражданского кодекса Российской Федерации;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7) заключение договоров сельско</w:t>
      </w:r>
      <w:r>
        <w:t xml:space="preserve">хозяйственного страхования в отношении урожая одного или нескольких видов сельскохозяйственных культур, в том числе урожая многолетних насаждений, посадок многолетних насаждений, указанных в плане сельскохозяйственного страхования, предусмотренном </w:t>
      </w:r>
      <w:hyperlink r:id="rId52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статьей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</w:t>
      </w:r>
      <w:r>
        <w:t>есении изменений в Федеральный закон "О развитии сельского хозяйства" (далее - план сельскохозяйственного страхования) на соответствующий год, на всей площади земельных участков, на которых сельскохозяйственным товаропроизводителем выращиваются эти сельско</w:t>
      </w:r>
      <w:r>
        <w:t>хозяйственные культуры и многолетние насаждения;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8) заключение сельскохозяйственным товаропроизводителем договоров сельскохозяйственного страхования со страховой организацией, являющейся членом объединения страховщиков и отвечающей требованиям, указанным в</w:t>
      </w:r>
      <w:r>
        <w:t xml:space="preserve"> Федеральном </w:t>
      </w:r>
      <w:hyperlink r:id="rId53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законе</w:t>
        </w:r>
      </w:hyperlink>
      <w:r>
        <w:t xml:space="preserve"> от 25 июля 2011 г. N 260-ФЗ "</w:t>
      </w:r>
      <w:r>
        <w:t>О государственной поддержке в сфере сельскохозяйственного страхования и о внесении изменений в Федеральный закон "О развитии сельского хозяйства", или страховой организацией, осуществляющей сельскохозяйственное страхование при наступлении события, предусмо</w:t>
      </w:r>
      <w:r>
        <w:t xml:space="preserve">тренного </w:t>
      </w:r>
      <w:hyperlink w:anchor="P66" w:tooltip="чрезвычайная ситуация природного характера;">
        <w:r>
          <w:rPr>
            <w:color w:val="0000FF"/>
          </w:rPr>
          <w:t>абзацем пятым подпункта 1 пункта 4</w:t>
        </w:r>
      </w:hyperlink>
      <w:r>
        <w:t xml:space="preserve"> настоящего Порядка, являющейся членом объединения </w:t>
      </w:r>
      <w:r>
        <w:lastRenderedPageBreak/>
        <w:t xml:space="preserve">страховщиков и соответствующим требованиям установленным Федеральным </w:t>
      </w:r>
      <w:hyperlink r:id="rId54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законом</w:t>
        </w:r>
      </w:hyperlink>
      <w:r>
        <w:t xml:space="preserve">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</w:t>
      </w:r>
      <w:r>
        <w:t>ского хозяйства, включая требования к финансовой устойчивости, платежеспособности и наличию опыта осуществления сельскохозяйственного страхования;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9) заключение договора сел</w:t>
      </w:r>
      <w:r>
        <w:t>ьскохозяйственного страхования в отношении сельскохозяйственных культур, за исключением многолетних насаждений, - в срок не позднее 15 календарных дней после окончания их сева или посадки, в отношении многолетних насаждений - до момента прекращения их веге</w:t>
      </w:r>
      <w:r>
        <w:t>тации (перехода в состояние зимнего покоя), в отношении сельскохозяйственных животных - на срок не менее чем один год;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10) заключение договоров сельскохозяйственного страхования в отношении сельскохозяйственных животных, указанных в плане сельскохозяйствен</w:t>
      </w:r>
      <w:r>
        <w:t>ного страхования на соответствующий год, - на все имеющееся у сельскохозяйственного товаропроизводителя поголовье сельскохозяйственных животных одного или нескольких определенных видов;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11) вступление в силу договора сельскохозяйственного страхования и упл</w:t>
      </w:r>
      <w:r>
        <w:t xml:space="preserve">ата сельскохозяйственным товаропроизводителем страховой премии по этому договору в размере, определяемом в соответствии с </w:t>
      </w:r>
      <w:hyperlink w:anchor="P74" w:tooltip="Субсидии из республиканского бюджета Республики Мордовия предоставляются сельскохозяйственным товаропроизводителям на возмещение части затрат на уплату страховой премии путем перечисления их на расчетный счет страховщика на основании заявления сельскохозяйстве">
        <w:r>
          <w:rPr>
            <w:color w:val="0000FF"/>
          </w:rPr>
          <w:t>частью второй пункта 5</w:t>
        </w:r>
      </w:hyperlink>
      <w:r>
        <w:t xml:space="preserve"> настоящего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12) установление страховой суммы в договоре сельскохозя</w:t>
      </w:r>
      <w:r>
        <w:t>йственного страхования в размере не менее 70% страховой стоимости урожая сельскохозяйственных культур, посадок многолетних насаждений, сельскохозяйственных животных;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13) установление безусловной франшизы или агрегатной безусловной франшизы в размере, не пр</w:t>
      </w:r>
      <w:r>
        <w:t>евышающем тридцати процентов страховой суммы, которые определяются с учетом вида, пола и возрастного состава сельскохозяйственных животных, в случае если договоры сельскохозяйственного страхования предусматривают установление безусловной франшизы или агрег</w:t>
      </w:r>
      <w:r>
        <w:t xml:space="preserve">атной безусловной франшизы (в соответствии с требованиями </w:t>
      </w:r>
      <w:hyperlink r:id="rId56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статьи 4</w:t>
        </w:r>
      </w:hyperlink>
      <w:r>
        <w:t xml:space="preserve"> Федерального закона от 25 июля 2011 г. N 260-ФЗ "О государствен</w:t>
      </w:r>
      <w:r>
        <w:t>ной поддержке в сфере сельскохозяйственного страхования и о внесении изменений в Федеральный закон "О развитии сельского хозяйства");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14) установление доли страховой премии, применяемой при расчете страховых тарифов и непосредственно предназначенной для ос</w:t>
      </w:r>
      <w:r>
        <w:t>уществления страховых и компенсационных выплат страхователям и выгодоприобретателям, в размере не менее чем 80%;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15) применение методики определения страховой стоимости и размера утраты (гибели) урожая сельскохозяйственной культуры и посадок многолетних на</w:t>
      </w:r>
      <w:r>
        <w:t xml:space="preserve">саждений и </w:t>
      </w:r>
      <w:hyperlink r:id="rId57" w:tooltip="Приказ Минсельхоза России от 01.03.2019 N 87 (ред. от 07.02.2025) &quot;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страховой стоимост">
        <w:r>
          <w:rPr>
            <w:color w:val="0000FF"/>
          </w:rPr>
          <w:t>методики</w:t>
        </w:r>
      </w:hyperlink>
      <w:r>
        <w:t xml:space="preserve"> определения страховой стоимости и размера утраты (гибели) сельскохозяйственных животных, утвержденных приказо</w:t>
      </w:r>
      <w:r>
        <w:t xml:space="preserve">м Министерства сельского хозяйства Российской Федерации от 1 марта 2019 г. N 87 "Об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</w:t>
      </w:r>
      <w:r>
        <w:t>страховой стоимости и размера утраты (гибели) сельскохозяйственных животных";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16) применение ставок для расчета размера субсидий, установленных </w:t>
      </w:r>
      <w:hyperlink r:id="rId58" w:tooltip="Приказ Минсельхоза России от 01.08.2023 N 664 &quot;Об утверждении Плана сельскохозяйственного страхования на 2024 год&quot; (Зарегистрировано в Минюсте России 22.09.2023 N 75306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 августа 20</w:t>
      </w:r>
      <w:r>
        <w:t xml:space="preserve">23 г. N 664 "Об </w:t>
      </w:r>
      <w:r>
        <w:lastRenderedPageBreak/>
        <w:t>утверждении Плана сельскохозяйственного страхования на 2024 год";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17) страховая организация должна отвечать требованиям, предусмотренным Федеральным </w:t>
      </w:r>
      <w:hyperlink r:id="rId59" w:tooltip="Федеральный закон от 25.07.2011 N 260-ФЗ (ред. от 13.06.2023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(с изм. и доп., вступ. в силу с 01.03.2024) {Консул">
        <w:r>
          <w:rPr>
            <w:color w:val="0000FF"/>
          </w:rPr>
          <w:t>законом</w:t>
        </w:r>
      </w:hyperlink>
      <w:r>
        <w:t xml:space="preserve">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18) наличие у получателя субсидии прав пользования на земельный участок (земельные участки), используемый для сельскохозяйственного производства на территории Республики Мордовия;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</w:t>
      </w:r>
      <w:r>
        <w:t>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19) у участника отбора отсутствует просроченная задолженность за услуги по подаче (отводу) воды в размере более 50 тысяч рублей перед подведомственным Министерству сельского хозяйства Российской Федерации федеральным государственным бюджетным учрежд</w:t>
      </w:r>
      <w:r>
        <w:t>ением в области мелиорации, обслуживающим территорию Республики Мордовия.</w:t>
      </w:r>
    </w:p>
    <w:p w:rsidR="0051135B" w:rsidRDefault="0011308A">
      <w:pPr>
        <w:pStyle w:val="ConsPlusNormal0"/>
        <w:jc w:val="both"/>
      </w:pPr>
      <w:r>
        <w:t xml:space="preserve">(пп. 19 введен </w:t>
      </w:r>
      <w:hyperlink r:id="rId6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6" w:name="P121"/>
      <w:bookmarkEnd w:id="6"/>
      <w:r>
        <w:t>7. Результатами использования субсидии, предусмотренными настоящим Порядком, являются: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 об</w:t>
      </w:r>
      <w:r>
        <w:t>ласти растениеводства - застрахована посевная (посадочная) площадь (гектаров);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 области животноводства - застраховано поголовье сельскохозяйственных животных (условных голов).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8. Информация о субсидиях размещается на едином портале бюджетной системы Росси</w:t>
      </w:r>
      <w:r>
        <w:t>йской Федерации в информационно-телекоммуникационной сети "Интернет" 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Title0"/>
        <w:jc w:val="center"/>
        <w:outlineLvl w:val="1"/>
      </w:pPr>
      <w:r>
        <w:t>Глава 3. ПОРЯДОК ПРОВЕДЕНИЯ ОТБО</w:t>
      </w:r>
      <w:r>
        <w:t>РА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ind w:firstLine="540"/>
        <w:jc w:val="both"/>
      </w:pPr>
      <w:r>
        <w:t>9. Получатели субсидий определяются по результатам проведения отбора получателей субсидий (далее - отбор).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51135B" w:rsidRDefault="0011308A">
      <w:pPr>
        <w:pStyle w:val="ConsPlusNormal0"/>
        <w:jc w:val="both"/>
      </w:pPr>
      <w:r>
        <w:t xml:space="preserve">(часть третья в ред. </w:t>
      </w:r>
      <w:hyperlink r:id="rId6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 этапе подачи заявок от одного участника отбора может быть подано несколько заявок на участие в отборе.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</w:t>
      </w:r>
      <w:r>
        <w:t xml:space="preserve"> информационной системе управления общественными финансами "Электронный бюджет" (далее - система "Электронный бюджет").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>Обеспечение доступа к системе "Электронный бюджет" осуществляется с использованием федеральной государственной информационной системы "Е</w:t>
      </w:r>
      <w:r>
        <w:t>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7" w:name="P135"/>
      <w:bookmarkEnd w:id="7"/>
      <w:r>
        <w:t>10. Участник отбор</w:t>
      </w:r>
      <w:r>
        <w:t>а на даты рассмотрения заявки и заключения соглашения должен соответствовать следующим требованиям: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1)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</w:t>
      </w:r>
      <w:r>
        <w:t xml:space="preserve">тверждаемый Министерством финансов Российской Федерации </w:t>
      </w:r>
      <w:hyperlink r:id="rId63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</w:t>
      </w:r>
      <w:r>
        <w:t>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</w:t>
      </w:r>
      <w:r>
        <w:t>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</w:t>
      </w:r>
      <w:r>
        <w:t>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</w:t>
      </w:r>
      <w:r>
        <w:t>питале указанных публичных акционерных обществ;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</w:t>
      </w:r>
      <w:r>
        <w:t xml:space="preserve">составляемых в рамках реализации полномочий, предусмотренных </w:t>
      </w:r>
      <w:hyperlink r:id="rId64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</w:t>
      </w:r>
      <w:r>
        <w:t>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 бюджета Респуб</w:t>
      </w:r>
      <w:r>
        <w:t xml:space="preserve">лики Мордовия в соответствии с иными нормативными правовыми актами на цели, указанные в </w:t>
      </w:r>
      <w:hyperlink w:anchor="P61" w:tooltip="4. Субсидии предоставляются на возмещение части затрат сельскохозяйственных товаропроизводителей на уплату страховых премий, начисленной по договорам сельскохозяйственного страхования (далее - договор страхования) в области растениеводства и (или) животноводст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65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</w:t>
      </w:r>
      <w:r>
        <w:t>. N 255-ФЗ "О контроле за деятельностью лиц, находящихся под иностранным влиянием";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6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</w:t>
      </w:r>
      <w:r>
        <w:t>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</w:t>
      </w:r>
      <w:r>
        <w:t xml:space="preserve">рдовия иных субсидий, бюджетных инвестиций, а также </w:t>
      </w:r>
      <w:r>
        <w:lastRenderedPageBreak/>
        <w:t>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</w:t>
      </w:r>
      <w:r>
        <w:t>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</w:t>
      </w:r>
      <w:r>
        <w:t>ателя;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</w:t>
      </w:r>
      <w:r>
        <w:t>ка отбора, являющегося юридическим лицом, об индивидуальном предпринимателе, являющемся участником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Мордовия, или зарегистрирован за пределами Республики Мордов</w:t>
      </w:r>
      <w:r>
        <w:t>ия, но имеет обособленные подразделения, зарегистрированные и осуществляющие деятельность на территории Республики Мордовия;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11) внесение участником отбора в государственный</w:t>
      </w:r>
      <w:r>
        <w:t xml:space="preserve">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</w:t>
      </w:r>
      <w:r>
        <w:t xml:space="preserve">ственное производство, в соответствии с </w:t>
      </w:r>
      <w:hyperlink r:id="rId68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</w:t>
      </w:r>
      <w:r>
        <w:t>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сельскохозяйственного назначения.</w:t>
      </w:r>
    </w:p>
    <w:p w:rsidR="0051135B" w:rsidRDefault="0011308A">
      <w:pPr>
        <w:pStyle w:val="ConsPlusNormal0"/>
        <w:jc w:val="both"/>
      </w:pPr>
      <w:r>
        <w:t xml:space="preserve">(пп. 11 введен </w:t>
      </w:r>
      <w:hyperlink r:id="rId6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</w:t>
      </w:r>
      <w:r>
        <w:t>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11. Проверка участника отбора на соответствие требованиям, указанным в </w:t>
      </w:r>
      <w:hyperlink w:anchor="P135" w:tooltip="10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10</w:t>
        </w:r>
      </w:hyperlink>
      <w:r>
        <w:t xml:space="preserve"> настоящего </w:t>
      </w:r>
      <w:r>
        <w:t>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</w:t>
      </w:r>
      <w:r>
        <w:t>втоматической проверки).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Запрещено требовать от участника отбора предоставления документов и информации в целях подтверждения соответствия участника отбора требованиям, указанным в </w:t>
      </w:r>
      <w:hyperlink w:anchor="P135" w:tooltip="10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10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</w:t>
      </w:r>
      <w:r>
        <w:t>ов представить указанные документы и информацию главному распорядителю по собственной инициативе.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35" w:tooltip="10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10</w:t>
        </w:r>
      </w:hyperlink>
      <w:r>
        <w:t xml:space="preserve"> настоящего Порядка, в случае отсутствия технической возможности осуществления </w:t>
      </w:r>
      <w:r>
        <w:lastRenderedPageBreak/>
        <w:t>автоматической проверки в системе "Электронный бюджет" производится путем проставления в электронном виде у</w:t>
      </w:r>
      <w:r>
        <w:t>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12. Объявление о проведении отбора формируется главным распорядителем в электронной форме посред</w:t>
      </w:r>
      <w:r>
        <w:t>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</w:t>
      </w:r>
      <w:r>
        <w:t>тся на едином портале не менее чем за 3 календарных дня до наступления даты начала приема заявок участников отбора и включает в себя следующую информацию: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сроки проведения отбора;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</w:t>
      </w:r>
      <w:r>
        <w:t>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наименование, местонахождение, почтовый а</w:t>
      </w:r>
      <w:r>
        <w:t>дрес, адрес электронной почты главного распорядителя;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21" w:tooltip="7. Результатами использования субсидии, предусмотренными настоящим Порядком, являются:">
        <w:r>
          <w:rPr>
            <w:color w:val="0000FF"/>
          </w:rPr>
          <w:t>пунктом 7</w:t>
        </w:r>
      </w:hyperlink>
      <w:r>
        <w:t xml:space="preserve"> настоящег</w:t>
      </w:r>
      <w:r>
        <w:t>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35" w:tooltip="10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10</w:t>
        </w:r>
      </w:hyperlink>
      <w:r>
        <w:t xml:space="preserve"> настоящего Порядка,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</w:t>
      </w:r>
      <w:r>
        <w:t>ребованиям;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</w:t>
      </w:r>
      <w:r>
        <w:t>сения изменений в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237" w:tooltip="26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26</w:t>
        </w:r>
      </w:hyperlink>
      <w:r>
        <w:t xml:space="preserve"> настоящего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объ</w:t>
      </w:r>
      <w:r>
        <w:t xml:space="preserve">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</w:t>
      </w:r>
      <w:r>
        <w:lastRenderedPageBreak/>
        <w:t>победите</w:t>
      </w:r>
      <w:r>
        <w:t>лю (победителям) отбора, а также предельное количество победителей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срок, в течение которого победите</w:t>
      </w:r>
      <w:r>
        <w:t>ль (победители) отбора должен подписать соглашение;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</w:t>
      </w:r>
      <w:r>
        <w:t xml:space="preserve">едующего за днем определения победителя отбора (с соблюдением сроков, установленных </w:t>
      </w:r>
      <w:hyperlink r:id="rId71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</w:t>
      </w:r>
      <w:r>
        <w:t>утвержденного постановлением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</w:t>
      </w:r>
      <w:r>
        <w:t>ого обеспечения расходных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Внесения изменений в объявл</w:t>
      </w:r>
      <w:r>
        <w:t>ение о проведении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срок подачи получателем субсидии заявок должен быть продлен таким образом, чтобы со дня, следующег</w:t>
      </w:r>
      <w:r>
        <w:t>о за днем внесения таких изменений, до даты окончания приема заявок указанный срок составлял не менее не менее 3 календарных дней;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</w:t>
      </w:r>
      <w:r>
        <w:t xml:space="preserve"> допускается;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</w:t>
      </w:r>
      <w:r>
        <w:t>а получателей субсидий внести изменения в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</w:t>
      </w:r>
      <w:r>
        <w:t>ение о проведении отбора получателей субсидий, с использованием системы "Электронный бюджет".</w:t>
      </w:r>
    </w:p>
    <w:p w:rsidR="0051135B" w:rsidRDefault="0011308A">
      <w:pPr>
        <w:pStyle w:val="ConsPlusNormal0"/>
        <w:jc w:val="both"/>
      </w:pPr>
      <w:r>
        <w:t xml:space="preserve">(часть введена </w:t>
      </w:r>
      <w:hyperlink r:id="rId72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8" w:name="P177"/>
      <w:bookmarkEnd w:id="8"/>
      <w:r>
        <w:t>13. Размещение главным распорядителем объявления об отмене проведения о</w:t>
      </w:r>
      <w:r>
        <w:t>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</w:t>
      </w:r>
      <w:r>
        <w:t>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Участники отбора, подавшие заявки, информируются об отмене проведения отбора в системе "Электронный бюджет".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Отбор счита</w:t>
      </w:r>
      <w:r>
        <w:t>ется отмененным со дня размещения объявления о его отмене на едином портале.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77" w:tooltip="13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 заключения соглашения с победителем (победителями) отбора главный распорядитель может отменить отбор </w:t>
      </w:r>
      <w:r>
        <w:t xml:space="preserve">только в случае возникновения обстоятельств непреодолимой силы в соответствии с </w:t>
      </w:r>
      <w:hyperlink r:id="rId7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14. Заявка подается в соответствии с требованиями и в сроки, указанные в объявлении о проведении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</w:t>
      </w:r>
      <w:r>
        <w:t>осителе, преобразованных в электронную форму путем сканирования).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9" w:name="P184"/>
      <w:bookmarkEnd w:id="9"/>
      <w:r>
        <w:t>15. Заявка содержит следующие сведения: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и документы об участнике отбора: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фамилия, имя, отчество (при нали</w:t>
      </w:r>
      <w:r>
        <w:t>чии) индивидуального предпринимателя;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 и код причины постановк</w:t>
      </w:r>
      <w:r>
        <w:t>и на учет в налоговом органе (для юридических лиц);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</w:t>
      </w:r>
      <w:r>
        <w:t>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>адрес юридического лица, адрес регистрации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</w:t>
      </w:r>
      <w:r>
        <w:t xml:space="preserve"> </w:t>
      </w:r>
      <w:hyperlink r:id="rId74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</w:t>
      </w:r>
      <w:r>
        <w:t xml:space="preserve"> "О сельскохозяйственной кооперации"),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</w:t>
      </w:r>
      <w:r>
        <w:t>милия, имя, отчество (при наличии), идентификационный номер налогоплательщика, должность);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</w:t>
      </w:r>
      <w:r>
        <w:t>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</w:t>
      </w:r>
      <w:r>
        <w:t>кже о лице, уполномоченном на подписание соглашения;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субсидий установленным в объявлении о проведении отбора требованиям;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</w:t>
      </w:r>
      <w:r>
        <w:t xml:space="preserve">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</w:t>
      </w:r>
      <w:r>
        <w:t>экранных форм веб-интерфейса системы "Электронный бюджет";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индивидуального предпринима</w:t>
      </w:r>
      <w:r>
        <w:t>теля);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предлагаемые участником отбора значение результата предоставления субсидии, указанного в </w:t>
      </w:r>
      <w:hyperlink w:anchor="P121" w:tooltip="7. Результатами использования субсидии, предусмотренными настоящим Порядком, являются:">
        <w:r>
          <w:rPr>
            <w:color w:val="0000FF"/>
          </w:rPr>
          <w:t>пункте 7</w:t>
        </w:r>
      </w:hyperlink>
      <w:r>
        <w:t xml:space="preserve"> настоящего Порядка, значение зап</w:t>
      </w:r>
      <w:r>
        <w:t>рашиваемого участником отбора размера субсидии.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16. К заявке на участие в отборе настоящего Порядка прилагаются следующие документы:</w:t>
      </w:r>
    </w:p>
    <w:p w:rsidR="0051135B" w:rsidRDefault="0011308A">
      <w:pPr>
        <w:pStyle w:val="ConsPlusNormal0"/>
        <w:spacing w:before="240"/>
        <w:ind w:firstLine="540"/>
        <w:jc w:val="both"/>
      </w:pPr>
      <w:hyperlink w:anchor="P33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приложению, к настоящему Порядку;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сп</w:t>
      </w:r>
      <w:r>
        <w:t>равка о размере средств, источником финансового обеспечения которых является субсидия, составленная на основании договора страхования и платежного поручения или иного документа, подтверждающего уплату сельскохозяйственным товаропроизводителем страховой пре</w:t>
      </w:r>
      <w:r>
        <w:t xml:space="preserve">мии в размере, определяемом в соответствии с </w:t>
      </w:r>
      <w:hyperlink w:anchor="P74" w:tooltip="Субсидии из республиканского бюджета Республики Мордовия предоставляются сельскохозяйственным товаропроизводителям на возмещение части затрат на уплату страховой премии путем перечисления их на расчетный счет страховщика на основании заявления сельскохозяйстве">
        <w:r>
          <w:rPr>
            <w:color w:val="0000FF"/>
          </w:rPr>
          <w:t>частью второй пункта 5</w:t>
        </w:r>
      </w:hyperlink>
      <w:r>
        <w:t xml:space="preserve"> настоящего Порядка, по форме, утвержденной </w:t>
      </w:r>
      <w:hyperlink r:id="rId75" w:tooltip="Приказ Минсельхозпрода РМ от 20.04.2017 N 142-П &quot;Об утверждении формы справок о размере субсидий, источником финансового обеспечения которых является субсидия из бюджета Республики Мордовия, софинансируемой из федерального бюджета, на возмещение части затрат с">
        <w:r>
          <w:rPr>
            <w:color w:val="0000FF"/>
          </w:rPr>
          <w:t>приказом</w:t>
        </w:r>
      </w:hyperlink>
      <w:r>
        <w:t xml:space="preserve"> Министерства сельского хозяйства и продовольствия Республики </w:t>
      </w:r>
      <w:r>
        <w:lastRenderedPageBreak/>
        <w:t>Мордовия от 20 апреля 2017 г. N 142-П "Об утверждении формы справок о размере субсидий, источником финансового обеспечения которых является субсидия из бюджета Республики Мордовия, софин</w:t>
      </w:r>
      <w:r>
        <w:t xml:space="preserve">ансируемой из федерального бюджета, на возмещение части затрат сельскохозяйственных товаропроизводителей на уплату страховых премий по договорам сельскохозяйственного страхования в области растениеводства и по договорам сельскохозяйственного страхования в </w:t>
      </w:r>
      <w:r>
        <w:t>области животноводства";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договоры страхования с приложением документов, подтверждающих правильность определения страховой стоимости согласно </w:t>
      </w:r>
      <w:hyperlink r:id="rId76" w:tooltip="Приказ Минсельхоза России от 01.03.2019 N 87 (ред. от 07.02.2025) &quot;Об утверждении методики определения страховой стоимости и размера утраты (гибели) урожая сельскохозяйственной культуры и посадок многолетних насаждений и методики определения страховой стоимост">
        <w:r>
          <w:rPr>
            <w:color w:val="0000FF"/>
          </w:rPr>
          <w:t>методикам</w:t>
        </w:r>
      </w:hyperlink>
      <w:r>
        <w:t xml:space="preserve"> определения страховой стоимости и размера утраты (гибели) урожая сельскохозяйственной культуры, утраты (гибели) посадок м</w:t>
      </w:r>
      <w:r>
        <w:t>ноголетних насаждений, утраты (гибели) сельскохозяйственных животных, утвержденным приказом Министерства сельского хозяйства Российской Федерации от 1 марта 2019 г. N 87 "Об утверждении методики определения страховой стоимости и размера утраты (гибели) уро</w:t>
      </w:r>
      <w:r>
        <w:t>жая сельскохозяйственной культуры и посадок многолетних насаждений и методики определения страховой стоимости и размера утраты (гибели) сельскохозяйственных животных";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платежные поручения или иные документы, подтверждающие уплату сельскохозяйственным товар</w:t>
      </w:r>
      <w:r>
        <w:t xml:space="preserve">опроизводителем страховой премии в размере, определяемом в соответствии с </w:t>
      </w:r>
      <w:hyperlink w:anchor="P74" w:tooltip="Субсидии из республиканского бюджета Республики Мордовия предоставляются сельскохозяйственным товаропроизводителям на возмещение части затрат на уплату страховой премии путем перечисления их на расчетный счет страховщика на основании заявления сельскохозяйстве">
        <w:r>
          <w:rPr>
            <w:color w:val="0000FF"/>
          </w:rPr>
          <w:t>частью второй пункта 5</w:t>
        </w:r>
      </w:hyperlink>
      <w:r>
        <w:t xml:space="preserve"> настоящего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копии правоустанавливающих документов на земельный участок (земельные участки), на которых осуществляет</w:t>
      </w:r>
      <w:r>
        <w:t>ся сельскохозяйственное производство на территории Республики Мордовия, в случае если права на них не зарегистрированы в Едином государственном реестре недвижимости;</w:t>
      </w:r>
    </w:p>
    <w:p w:rsidR="0051135B" w:rsidRDefault="0011308A">
      <w:pPr>
        <w:pStyle w:val="ConsPlusNormal0"/>
        <w:jc w:val="both"/>
      </w:pPr>
      <w:r>
        <w:t xml:space="preserve">(в ред. Постановлений Правительства РМ от 25.02.2025 </w:t>
      </w:r>
      <w:hyperlink r:id="rId7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261</w:t>
        </w:r>
      </w:hyperlink>
      <w:r>
        <w:t>, от 21.0</w:t>
      </w:r>
      <w:r>
        <w:t xml:space="preserve">5.2025 </w:t>
      </w:r>
      <w:hyperlink r:id="rId78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477</w:t>
        </w:r>
      </w:hyperlink>
      <w:r>
        <w:t>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заявление сельскохозяйственного товаропроизводителя о перечислении субсидии на расчетный счет страховщика;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справка, выданная Филиалом по</w:t>
      </w:r>
      <w:r>
        <w:t xml:space="preserve">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перед ука</w:t>
      </w:r>
      <w:r>
        <w:t>занным учреждением за услуги по подаче (отводу) воды в размере более 50 тыс. рублей (при наличии);</w:t>
      </w:r>
    </w:p>
    <w:p w:rsidR="0051135B" w:rsidRDefault="0011308A">
      <w:pPr>
        <w:pStyle w:val="ConsPlusNormal0"/>
        <w:jc w:val="both"/>
      </w:pPr>
      <w:r>
        <w:t xml:space="preserve">(абзац введен </w:t>
      </w:r>
      <w:hyperlink r:id="rId80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перечень земельных участков, на которых осуществляется или планируе</w:t>
      </w:r>
      <w:r>
        <w:t>тся осуществлять сельскохозяйственное производство (с указанием кадастровых номеров земельных участков).</w:t>
      </w:r>
    </w:p>
    <w:p w:rsidR="0051135B" w:rsidRDefault="0011308A">
      <w:pPr>
        <w:pStyle w:val="ConsPlusNormal0"/>
        <w:jc w:val="both"/>
      </w:pPr>
      <w:r>
        <w:t xml:space="preserve">(абзац введен </w:t>
      </w:r>
      <w:hyperlink r:id="rId81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261; в ред. </w:t>
      </w:r>
      <w:hyperlink r:id="rId82" w:tooltip="Постановление Правительства РМ от 21.05.2025 N 477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</w:t>
      </w:r>
      <w:r>
        <w:t>от 21.05.2025 N 477)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17. 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18. Ответственность за полноту и достоверность</w:t>
      </w:r>
      <w:r>
        <w:t xml:space="preserve"> информации и документов, содержащихся в заявке, а также за своевременность их представления несет участник отбора в соответствии с </w:t>
      </w:r>
      <w:r>
        <w:lastRenderedPageBreak/>
        <w:t>законодательством Российской Федерации.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0" w:name="P220"/>
      <w:bookmarkEnd w:id="10"/>
      <w:r>
        <w:t>19. Электронные копии документов и материалы, включаемые в заявку, должны иметь расп</w:t>
      </w:r>
      <w:r>
        <w:t>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</w:t>
      </w:r>
      <w:r>
        <w:t>ь ознакомление с их содержимым без специальных программных или технологических средств.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20.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</w:t>
      </w:r>
      <w:r>
        <w:t>а в системе "Электронный бюджет".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21. 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t>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22.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В случае отзыва заявки участник отбора вправе подать ее повторно не позднее дня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84" w:tooltip="15. Заявка содержит следующие сведения:">
        <w:r>
          <w:rPr>
            <w:color w:val="0000FF"/>
          </w:rPr>
          <w:t>пункте 15</w:t>
        </w:r>
      </w:hyperlink>
      <w:r>
        <w:t xml:space="preserve"> настоящего Порядка.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23.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</w:t>
      </w:r>
      <w:r>
        <w:t>раве направить главному распорядителю запрос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1" w:name="P226"/>
      <w:bookmarkEnd w:id="11"/>
      <w:r>
        <w:t>24. Главный распорядитель в ответ на запрос, указанный в пу</w:t>
      </w:r>
      <w:r>
        <w:t>нкте 23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</w:t>
      </w:r>
      <w:r>
        <w:t>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</w:t>
      </w:r>
      <w:r>
        <w:t xml:space="preserve">" в соответствии с </w:t>
      </w:r>
      <w:hyperlink w:anchor="P226" w:tooltip="24. Главный распорядитель в ответ на запрос, указанный в пункте 23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всем участникам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25. Не позднее одного рабочего дня, следующего за днем окончания срока подачи заявок, установленного в объявлении о проведении </w:t>
      </w:r>
      <w:r>
        <w:t>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</w:t>
      </w:r>
      <w:r>
        <w:t>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>регистрационный номер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запрашиваемый участником отбора раз</w:t>
      </w:r>
      <w:r>
        <w:t>мер субсидии.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</w:t>
      </w:r>
      <w:r>
        <w:t>ется на едином портале не позднее одного рабочего дня, следующего за днем его подписания.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2" w:name="P237"/>
      <w:bookmarkEnd w:id="12"/>
      <w:r>
        <w:t>26. Главный распорядитель в течение 10 рабочих дней со дня окончания срока подачи з</w:t>
      </w:r>
      <w:r>
        <w:t>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97" w:tooltip="6. Субсидии предоставляются при следующих условиях:">
        <w:r>
          <w:rPr>
            <w:color w:val="0000FF"/>
          </w:rPr>
          <w:t>пункте 6</w:t>
        </w:r>
      </w:hyperlink>
      <w:r>
        <w:t xml:space="preserve"> настоящего Порядка, осуществляется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</w:t>
      </w:r>
      <w:r>
        <w:t>ых характеристиках и зарегистрированных правах на объекты недвижимости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</w:t>
      </w:r>
      <w:r>
        <w:t>и,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обслуживающего территорию Республики Мордовия, посредством направления запроса в Филиал по Республи</w:t>
      </w:r>
      <w:r>
        <w:t>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области".</w:t>
      </w:r>
    </w:p>
    <w:p w:rsidR="0051135B" w:rsidRDefault="0011308A">
      <w:pPr>
        <w:pStyle w:val="ConsPlusNormal0"/>
        <w:jc w:val="both"/>
      </w:pPr>
      <w:r>
        <w:t xml:space="preserve">(часть вторая в ред. </w:t>
      </w:r>
      <w:hyperlink r:id="rId84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</w:t>
      </w:r>
      <w:r>
        <w:t>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35" w:tooltip="10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10</w:t>
        </w:r>
      </w:hyperlink>
      <w:r>
        <w:t xml:space="preserve"> настоящего </w:t>
      </w:r>
      <w:r>
        <w:t>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межведомственного информационного в</w:t>
      </w:r>
      <w:r>
        <w:t>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27. Внесение изменений в заявку на этапе рассмотрения заявки возможно по реше</w:t>
      </w:r>
      <w:r>
        <w:t>нию главного распорядителя о возврате заявки на доработку.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>На стадии рассмотрения заявки основаниями для возврата заявки на дорабо</w:t>
      </w:r>
      <w:r>
        <w:t>тку являются: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20" w:tooltip="19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19</w:t>
        </w:r>
      </w:hyperlink>
      <w:r>
        <w:t xml:space="preserve"> настоящего Порядка;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28. Заявка признается надлежащ</w:t>
      </w:r>
      <w:r>
        <w:t>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Решение о соответствии заявки требованиям, указанным в объявлении о проведении отбора, принимается главным распорядителем </w:t>
      </w:r>
      <w:r>
        <w:t>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предусмотренные пунктом 29 настоящего Порядка.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29. На стадии ра</w:t>
      </w:r>
      <w:r>
        <w:t>ссмотрения заявки основаниями для отклонения заявки являются: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 в объявлении о проведении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недостоверность информации, соде</w:t>
      </w:r>
      <w:r>
        <w:t>ржащейся в документах, представленных в составе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30. Утратил силу. - </w:t>
      </w:r>
      <w:hyperlink r:id="rId85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31. Отбор при</w:t>
      </w:r>
      <w:r>
        <w:t>знается несостоявшимся в следующих случаях: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86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РМ от 25.02.2025 N 261;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 результатам рассмотрения заявок от</w:t>
      </w:r>
      <w:r>
        <w:t>клонены все заявки.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3" w:name="P260"/>
      <w:bookmarkEnd w:id="13"/>
      <w:r>
        <w:t>32. Ранжирование поступивших заявок осуществляется исходя из очередности их поступления.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Победителями отбора признаются участники отбора, включенные в перечень, </w:t>
      </w:r>
      <w:r>
        <w:lastRenderedPageBreak/>
        <w:t>сформированный главным распорядителем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 целях зав</w:t>
      </w:r>
      <w:r>
        <w:t>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информация о</w:t>
      </w:r>
      <w:r>
        <w:t>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 заключается соглашение, и</w:t>
      </w:r>
      <w:r>
        <w:t xml:space="preserve"> размер предоставляемой ему субсидии.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</w:t>
      </w:r>
      <w:r>
        <w:t>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</w:t>
      </w:r>
      <w:r>
        <w:t xml:space="preserve"> следующего за днем его подписания.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 версии прот</w:t>
      </w:r>
      <w:r>
        <w:t>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51135B" w:rsidRDefault="0011308A">
      <w:pPr>
        <w:pStyle w:val="ConsPlusNormal0"/>
        <w:jc w:val="both"/>
      </w:pPr>
      <w:r>
        <w:t xml:space="preserve">(часть введена </w:t>
      </w:r>
      <w:hyperlink r:id="rId88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33. Субсидия, распределяемая в рамках отбо</w:t>
      </w:r>
      <w:r>
        <w:t xml:space="preserve">ра, распределяется между участниками отбора, включенными в перечень, указанный в </w:t>
      </w:r>
      <w:hyperlink w:anchor="P260" w:tooltip="32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32</w:t>
        </w:r>
      </w:hyperlink>
      <w:r>
        <w:t xml:space="preserve"> настоящего Порядка, в порядке очередности в </w:t>
      </w:r>
      <w:r>
        <w:t>соответствии с регистрацией заявки, но не выше размера, указанного им в заявке.</w:t>
      </w:r>
    </w:p>
    <w:p w:rsidR="0051135B" w:rsidRDefault="0011308A">
      <w:pPr>
        <w:pStyle w:val="ConsPlusNormal0"/>
        <w:jc w:val="both"/>
      </w:pPr>
      <w:r>
        <w:t xml:space="preserve">(п. 33 в ред. </w:t>
      </w:r>
      <w:hyperlink r:id="rId89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34. По результатам отбора с победителем (победителями) отбора заключается соглашение.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Г</w:t>
      </w:r>
      <w:r>
        <w:t>лавный распорядитель в течение двух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Соглашение, до</w:t>
      </w:r>
      <w:r>
        <w:t xml:space="preserve">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</w:t>
      </w:r>
      <w:r>
        <w:t>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В соглашение включается условие о согласовании новых условий соглашения или о </w:t>
      </w:r>
      <w:r>
        <w:lastRenderedPageBreak/>
        <w:t>расторжении соглашения при недостижении согл</w:t>
      </w:r>
      <w:r>
        <w:t>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При реорганизации получателя субсидии, являющегося </w:t>
      </w:r>
      <w:r>
        <w:t>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лица, являющег</w:t>
      </w:r>
      <w:r>
        <w:t>ося правопреемником.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</w:t>
      </w:r>
      <w:r>
        <w:t xml:space="preserve">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9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</w:t>
      </w:r>
      <w:r>
        <w:t xml:space="preserve">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</w:t>
      </w:r>
      <w:r>
        <w:t>ых является субсидия и возврате использованного остатка субсидии в Республиканский бюджет Республики Мордовия.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</w:t>
      </w:r>
      <w:r>
        <w:t xml:space="preserve">ьянского (фермерского) хозяйства в соответствии с </w:t>
      </w:r>
      <w:hyperlink r:id="rId9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92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</w:t>
      </w:r>
      <w:r>
        <w:t>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4" w:name="P280"/>
      <w:bookmarkEnd w:id="14"/>
      <w:r>
        <w:t>35. Основаниями для отказа получате</w:t>
      </w:r>
      <w:r>
        <w:t>лю субсидии в предоставлении субсидии являются: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установление</w:t>
      </w:r>
      <w:r>
        <w:t xml:space="preserve"> факта недостоверности представленной получателем субсидии информации.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В случае отказа главным распорядителем от заключения соглашения с победителем отбора по основаниям, предусмотренным </w:t>
      </w:r>
      <w:hyperlink w:anchor="P280" w:tooltip="35. Основаниями для отказа получателю субсидии в предоставлении субсидии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соглашения, не подписания победителем отбора соглашения в срок, определенный объявлением о проведении отбора в соответствии с пунктом 36 н</w:t>
      </w:r>
      <w:r>
        <w:t>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</w:t>
      </w:r>
      <w:r>
        <w:t>ов ее предоставления.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36.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</w:t>
      </w:r>
      <w:r>
        <w:lastRenderedPageBreak/>
        <w:t>возражения по проекту соглашения, он признается уклонившимся от зак</w:t>
      </w:r>
      <w:r>
        <w:t>лючения соглашения.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37.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обязательств по выплате субсидии в соответствии с </w:t>
      </w:r>
      <w:hyperlink r:id="rId93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</w:t>
      </w:r>
      <w:r>
        <w:t>93 "Об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</w:t>
      </w:r>
      <w:r>
        <w:t xml:space="preserve">плате субсидии на лицевой счет,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</w:t>
      </w:r>
      <w:r>
        <w:t xml:space="preserve">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9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страховой организацией в у</w:t>
      </w:r>
      <w:r>
        <w:t>чреждениях Центрального банка Российской Федерации или кредитных организациях,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38. Субсидии предоставляются в пределах</w:t>
      </w:r>
      <w:r>
        <w:t xml:space="preserve"> лимитов бюджетных обязательств, предусмотренных законом Республики Мордовия о республиканском бюджете Республики Мордовия на соответствующий финансовый год и на плановый период.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Title0"/>
        <w:jc w:val="center"/>
        <w:outlineLvl w:val="1"/>
      </w:pPr>
      <w:r>
        <w:t>Глава 4. ПРЕДСТАВЛЕНИЕ ОТЧЕТНОСТИ, ОСУЩЕСТВЛЯЮЩИЕ</w:t>
      </w:r>
    </w:p>
    <w:p w:rsidR="0051135B" w:rsidRDefault="0011308A">
      <w:pPr>
        <w:pStyle w:val="ConsPlusTitle0"/>
        <w:jc w:val="center"/>
      </w:pPr>
      <w:r>
        <w:t xml:space="preserve">КОНТРОЛЯ (МОНИТОРИНГА) ЗА </w:t>
      </w:r>
      <w:r>
        <w:t>СОБЛЮДЕНИЕМ УСЛОВИЙ И ПОРЯДКА</w:t>
      </w:r>
    </w:p>
    <w:p w:rsidR="0051135B" w:rsidRDefault="0011308A">
      <w:pPr>
        <w:pStyle w:val="ConsPlusTitle0"/>
        <w:jc w:val="center"/>
      </w:pPr>
      <w:r>
        <w:t>ПРЕДОСТАВЛЕНИЯ СУБСИДИЙ И ОТВЕТСТВЕННОСТИ ЗА ИХ НАРУШЕНИЕ</w:t>
      </w: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ind w:firstLine="540"/>
        <w:jc w:val="both"/>
      </w:pPr>
      <w:r>
        <w:t>39. Получатель субсидии представляет отчет о достижении значения результата предоставления субсидии по формам утвержденным приказом Министерства Финансов Российской Фе</w:t>
      </w:r>
      <w:r>
        <w:t>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лицам", системе "Электронный бюджет" - не позднее 10 рабочего дня м</w:t>
      </w:r>
      <w:r>
        <w:t>есяца, следующего за отчетным периодом.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 не превышающий 30 рабочих дней со дня представления указанного отчета.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40. Главный распор</w:t>
      </w:r>
      <w:r>
        <w:t>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достижения результатов предоставления субсидии, который проводится не реже одного раза в го</w:t>
      </w:r>
      <w:r>
        <w:t>д.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lastRenderedPageBreak/>
        <w:t xml:space="preserve">Орган государственного финансового контроля осуществляет проверки в соответствии со </w:t>
      </w:r>
      <w:hyperlink r:id="rId95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9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Главный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</w:t>
      </w:r>
      <w: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утвержденным </w:t>
      </w:r>
      <w:hyperlink r:id="rId97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мониторинга достижения результатов предоставления субсидий, в том числе грантов в форме субс</w:t>
      </w:r>
      <w:r>
        <w:t>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51135B" w:rsidRDefault="0011308A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М от 25.02.2025 N 261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25.02.2025 N 261)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5" w:name="P300"/>
      <w:bookmarkEnd w:id="15"/>
      <w:r>
        <w:t>41. В слу</w:t>
      </w:r>
      <w:r>
        <w:t>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течени</w:t>
      </w:r>
      <w:r>
        <w:t>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51135B" w:rsidRDefault="0011308A">
      <w:pPr>
        <w:pStyle w:val="ConsPlusNormal0"/>
        <w:spacing w:before="240"/>
        <w:ind w:firstLine="540"/>
        <w:jc w:val="both"/>
      </w:pPr>
      <w:bookmarkStart w:id="16" w:name="P301"/>
      <w:bookmarkEnd w:id="16"/>
      <w:r>
        <w:t>В случае недостижения получателем субсиди</w:t>
      </w:r>
      <w:r>
        <w:t>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</w:t>
      </w:r>
      <w:r>
        <w:t>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субсидии пропорцион</w:t>
      </w:r>
      <w:r>
        <w:t>ально невыполнению показателей, необходимых для достижения результатов предоставления субсидии.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 xml:space="preserve">Получатель субсидии в течение 30 календарных дней со дня получения письменного требования обязан перечислить в республиканский бюджет Республики Мордовия сумму </w:t>
      </w:r>
      <w:r>
        <w:t xml:space="preserve">полученной субсидии в размере, определенном в соответствии с </w:t>
      </w:r>
      <w:hyperlink w:anchor="P300" w:tooltip="41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01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запланированных показателей,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51135B" w:rsidRDefault="0011308A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Республики Мордовия по 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11308A">
      <w:pPr>
        <w:pStyle w:val="ConsPlusNormal0"/>
        <w:jc w:val="right"/>
        <w:outlineLvl w:val="1"/>
      </w:pPr>
      <w:r>
        <w:t>Прилож</w:t>
      </w:r>
      <w:r>
        <w:t>ение</w:t>
      </w:r>
    </w:p>
    <w:p w:rsidR="0051135B" w:rsidRDefault="0011308A">
      <w:pPr>
        <w:pStyle w:val="ConsPlusNormal0"/>
        <w:jc w:val="right"/>
      </w:pPr>
      <w:r>
        <w:t>к Порядку предоставления</w:t>
      </w:r>
    </w:p>
    <w:p w:rsidR="0051135B" w:rsidRDefault="0011308A">
      <w:pPr>
        <w:pStyle w:val="ConsPlusNormal0"/>
        <w:jc w:val="right"/>
      </w:pPr>
      <w:r>
        <w:t>субсидий из республиканского</w:t>
      </w:r>
    </w:p>
    <w:p w:rsidR="0051135B" w:rsidRDefault="0011308A">
      <w:pPr>
        <w:pStyle w:val="ConsPlusNormal0"/>
        <w:jc w:val="right"/>
      </w:pPr>
      <w:r>
        <w:t>бюджета Республики Мордовия на поддержку</w:t>
      </w:r>
    </w:p>
    <w:p w:rsidR="0051135B" w:rsidRDefault="0011308A">
      <w:pPr>
        <w:pStyle w:val="ConsPlusNormal0"/>
        <w:jc w:val="right"/>
      </w:pPr>
      <w:r>
        <w:t>сельскохозяйственного страхования в рамках</w:t>
      </w:r>
    </w:p>
    <w:p w:rsidR="0051135B" w:rsidRDefault="0011308A">
      <w:pPr>
        <w:pStyle w:val="ConsPlusNormal0"/>
        <w:jc w:val="right"/>
      </w:pPr>
      <w:r>
        <w:lastRenderedPageBreak/>
        <w:t>приоритетных направлений агропромышленного</w:t>
      </w:r>
    </w:p>
    <w:p w:rsidR="0051135B" w:rsidRDefault="0011308A">
      <w:pPr>
        <w:pStyle w:val="ConsPlusNormal0"/>
        <w:jc w:val="right"/>
      </w:pPr>
      <w:r>
        <w:t>комплекса Республики Мордовия</w:t>
      </w:r>
    </w:p>
    <w:p w:rsidR="0051135B" w:rsidRDefault="0051135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1"/>
        <w:gridCol w:w="246"/>
        <w:gridCol w:w="167"/>
        <w:gridCol w:w="1813"/>
        <w:gridCol w:w="374"/>
        <w:gridCol w:w="3280"/>
      </w:tblGrid>
      <w:tr w:rsidR="0051135B">
        <w:tc>
          <w:tcPr>
            <w:tcW w:w="34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51135B" w:rsidRDefault="0011308A">
            <w:pPr>
              <w:pStyle w:val="ConsPlusNormal0"/>
              <w:jc w:val="right"/>
            </w:pPr>
            <w:r>
              <w:t>и про</w:t>
            </w:r>
            <w:r>
              <w:t>довольствия Республики Мордовия</w:t>
            </w:r>
          </w:p>
        </w:tc>
      </w:tr>
      <w:tr w:rsidR="0051135B">
        <w:tc>
          <w:tcPr>
            <w:tcW w:w="34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5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right"/>
            </w:pPr>
            <w:r>
              <w:t>Реквизиты организации</w:t>
            </w:r>
          </w:p>
          <w:p w:rsidR="0051135B" w:rsidRDefault="0011308A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51135B" w:rsidRDefault="0011308A">
            <w:pPr>
              <w:pStyle w:val="ConsPlusNormal0"/>
              <w:jc w:val="right"/>
            </w:pPr>
            <w:r>
              <w:t>(организации, главы крестьянского</w:t>
            </w:r>
          </w:p>
          <w:p w:rsidR="0051135B" w:rsidRDefault="0011308A">
            <w:pPr>
              <w:pStyle w:val="ConsPlusNormal0"/>
              <w:jc w:val="right"/>
            </w:pPr>
            <w:r>
              <w:t>(фермерского) хозяйства, индивидуального</w:t>
            </w:r>
          </w:p>
          <w:p w:rsidR="0051135B" w:rsidRDefault="0011308A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51135B" w:rsidRDefault="0011308A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51135B" w:rsidRDefault="0011308A">
            <w:pPr>
              <w:pStyle w:val="ConsPlusNormal0"/>
              <w:jc w:val="right"/>
            </w:pPr>
            <w:r>
              <w:t>адрес местонахождения,</w:t>
            </w:r>
          </w:p>
          <w:p w:rsidR="0051135B" w:rsidRDefault="0011308A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51135B" w:rsidRDefault="0011308A">
            <w:pPr>
              <w:pStyle w:val="ConsPlusNormal0"/>
              <w:jc w:val="right"/>
            </w:pPr>
            <w:r>
              <w:t>адрес электронной почты заявителя</w:t>
            </w:r>
          </w:p>
          <w:p w:rsidR="0051135B" w:rsidRDefault="0011308A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bookmarkStart w:id="17" w:name="P330"/>
            <w:bookmarkEnd w:id="17"/>
            <w:r>
              <w:t>Заявление</w:t>
            </w:r>
          </w:p>
          <w:p w:rsidR="0051135B" w:rsidRDefault="0011308A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35B" w:rsidRDefault="0051135B">
            <w:pPr>
              <w:pStyle w:val="ConsPlusNormal0"/>
            </w:pPr>
          </w:p>
        </w:tc>
      </w:tr>
      <w:tr w:rsidR="005113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r>
              <w:t>наименование организации, муниципального района Республики Мордовия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both"/>
            </w:pPr>
            <w:r>
              <w:t>просит вас предоставить субсидии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комплекса Республики Мордовия и подтверждает, что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ind w:firstLine="283"/>
              <w:jc w:val="both"/>
            </w:pPr>
            <w:r>
              <w:t>- режим налогообложения у</w:t>
            </w:r>
            <w:r>
              <w:t>частника отбора -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35B" w:rsidRDefault="0011308A">
            <w:pPr>
              <w:pStyle w:val="ConsPlusNormal0"/>
              <w:jc w:val="right"/>
            </w:pPr>
            <w:r>
              <w:t>;</w:t>
            </w:r>
          </w:p>
        </w:tc>
      </w:tr>
      <w:tr w:rsidR="005113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ind w:firstLine="283"/>
              <w:jc w:val="both"/>
            </w:pPr>
            <w:r>
              <w:t>- статус сельскохозяйственного товаропроизводителя (за исключением граждан, ведущих личное подсобное хозяйство и сельскохозяйственных кредитных потребительских кооперативов)</w:t>
            </w:r>
          </w:p>
        </w:tc>
      </w:tr>
      <w:tr w:rsidR="0051135B"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135B" w:rsidRDefault="0051135B">
            <w:pPr>
              <w:pStyle w:val="ConsPlusNormal0"/>
            </w:pPr>
          </w:p>
        </w:tc>
      </w:tr>
      <w:tr w:rsidR="0051135B"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51135B" w:rsidRDefault="0051135B">
            <w:pPr>
              <w:pStyle w:val="ConsPlusNormal0"/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113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135B" w:rsidRDefault="0011308A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jc w:val="both"/>
      </w:pPr>
    </w:p>
    <w:p w:rsidR="0051135B" w:rsidRDefault="005113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135B">
      <w:headerReference w:type="default" r:id="rId99"/>
      <w:footerReference w:type="default" r:id="rId100"/>
      <w:headerReference w:type="first" r:id="rId101"/>
      <w:footerReference w:type="first" r:id="rId1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8A" w:rsidRDefault="0011308A">
      <w:r>
        <w:separator/>
      </w:r>
    </w:p>
  </w:endnote>
  <w:endnote w:type="continuationSeparator" w:id="0">
    <w:p w:rsidR="0011308A" w:rsidRDefault="001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5B" w:rsidRDefault="005113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13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135B" w:rsidRDefault="0011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135B" w:rsidRDefault="0011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135B" w:rsidRDefault="0011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1BB7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1BB7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1135B" w:rsidRDefault="001130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5B" w:rsidRDefault="005113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113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1135B" w:rsidRDefault="0011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1135B" w:rsidRDefault="0011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1135B" w:rsidRDefault="0011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51BB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51BB7">
            <w:rPr>
              <w:rFonts w:ascii="Tahoma" w:hAnsi="Tahoma" w:cs="Tahoma"/>
              <w:noProof/>
            </w:rPr>
            <w:t>26</w:t>
          </w:r>
          <w:r>
            <w:fldChar w:fldCharType="end"/>
          </w:r>
        </w:p>
      </w:tc>
    </w:tr>
  </w:tbl>
  <w:p w:rsidR="0051135B" w:rsidRDefault="001130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8A" w:rsidRDefault="0011308A">
      <w:r>
        <w:separator/>
      </w:r>
    </w:p>
  </w:footnote>
  <w:footnote w:type="continuationSeparator" w:id="0">
    <w:p w:rsidR="0011308A" w:rsidRDefault="0011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113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135B" w:rsidRDefault="0011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23.04.2024 N 366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51135B" w:rsidRDefault="0011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1135B" w:rsidRDefault="005113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135B" w:rsidRDefault="0051135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113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1135B" w:rsidRDefault="0011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23.04.2024 N 366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</w:t>
          </w:r>
          <w:r>
            <w:rPr>
              <w:rFonts w:ascii="Tahoma" w:hAnsi="Tahoma" w:cs="Tahoma"/>
              <w:sz w:val="16"/>
              <w:szCs w:val="16"/>
            </w:rPr>
            <w:t>ка предоставления субсидий ...</w:t>
          </w:r>
        </w:p>
      </w:tc>
      <w:tc>
        <w:tcPr>
          <w:tcW w:w="2300" w:type="pct"/>
          <w:vAlign w:val="center"/>
        </w:tcPr>
        <w:p w:rsidR="0051135B" w:rsidRDefault="0011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1135B" w:rsidRDefault="005113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1135B" w:rsidRDefault="0051135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5B"/>
    <w:rsid w:val="0011308A"/>
    <w:rsid w:val="00351BB7"/>
    <w:rsid w:val="0051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51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51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85406&amp;date=04.07.2025" TargetMode="External"/><Relationship Id="rId21" Type="http://schemas.openxmlformats.org/officeDocument/2006/relationships/hyperlink" Target="https://login.consultant.ru/link/?req=doc&amp;base=RLAW314&amp;n=110943&amp;date=04.07.2025&amp;dst=100332&amp;field=134" TargetMode="External"/><Relationship Id="rId42" Type="http://schemas.openxmlformats.org/officeDocument/2006/relationships/hyperlink" Target="https://login.consultant.ru/link/?req=doc&amp;base=LAW&amp;n=454997&amp;date=04.07.2025" TargetMode="External"/><Relationship Id="rId47" Type="http://schemas.openxmlformats.org/officeDocument/2006/relationships/hyperlink" Target="https://login.consultant.ru/link/?req=doc&amp;base=LAW&amp;n=508374&amp;date=04.07.2025&amp;dst=3722&amp;field=134" TargetMode="External"/><Relationship Id="rId63" Type="http://schemas.openxmlformats.org/officeDocument/2006/relationships/hyperlink" Target="https://login.consultant.ru/link/?req=doc&amp;base=LAW&amp;n=420230&amp;date=04.07.2025&amp;dst=100010&amp;field=134" TargetMode="External"/><Relationship Id="rId68" Type="http://schemas.openxmlformats.org/officeDocument/2006/relationships/hyperlink" Target="https://login.consultant.ru/link/?req=doc&amp;base=LAW&amp;n=439084&amp;date=04.07.2025&amp;dst=100127&amp;field=134" TargetMode="External"/><Relationship Id="rId84" Type="http://schemas.openxmlformats.org/officeDocument/2006/relationships/hyperlink" Target="https://login.consultant.ru/link/?req=doc&amp;base=RLAW314&amp;n=115431&amp;date=04.07.2025&amp;dst=100226&amp;field=134" TargetMode="External"/><Relationship Id="rId89" Type="http://schemas.openxmlformats.org/officeDocument/2006/relationships/hyperlink" Target="https://login.consultant.ru/link/?req=doc&amp;base=RLAW314&amp;n=115431&amp;date=04.07.2025&amp;dst=100234&amp;field=134" TargetMode="External"/><Relationship Id="rId16" Type="http://schemas.openxmlformats.org/officeDocument/2006/relationships/hyperlink" Target="https://login.consultant.ru/link/?req=doc&amp;base=RLAW314&amp;n=115918&amp;date=04.07.2025" TargetMode="External"/><Relationship Id="rId11" Type="http://schemas.openxmlformats.org/officeDocument/2006/relationships/hyperlink" Target="https://login.consultant.ru/link/?req=doc&amp;base=RLAW314&amp;n=116601&amp;date=04.07.2025&amp;dst=100090&amp;field=134" TargetMode="External"/><Relationship Id="rId32" Type="http://schemas.openxmlformats.org/officeDocument/2006/relationships/hyperlink" Target="file:///C:\Users\kagaikina\Downloads\www.pravo.gov.ru" TargetMode="External"/><Relationship Id="rId37" Type="http://schemas.openxmlformats.org/officeDocument/2006/relationships/hyperlink" Target="https://login.consultant.ru/link/?req=doc&amp;base=LAW&amp;n=483244&amp;date=04.07.2025&amp;dst=100013&amp;field=134" TargetMode="External"/><Relationship Id="rId53" Type="http://schemas.openxmlformats.org/officeDocument/2006/relationships/hyperlink" Target="https://login.consultant.ru/link/?req=doc&amp;base=LAW&amp;n=454997&amp;date=04.07.2025" TargetMode="External"/><Relationship Id="rId58" Type="http://schemas.openxmlformats.org/officeDocument/2006/relationships/hyperlink" Target="https://login.consultant.ru/link/?req=doc&amp;base=LAW&amp;n=458096&amp;date=04.07.2025" TargetMode="External"/><Relationship Id="rId74" Type="http://schemas.openxmlformats.org/officeDocument/2006/relationships/hyperlink" Target="https://login.consultant.ru/link/?req=doc&amp;base=LAW&amp;n=479332&amp;date=04.07.2025" TargetMode="External"/><Relationship Id="rId79" Type="http://schemas.openxmlformats.org/officeDocument/2006/relationships/hyperlink" Target="https://login.consultant.ru/link/?req=doc&amp;base=RLAW314&amp;n=115431&amp;date=04.07.2025&amp;dst=100221&amp;field=134" TargetMode="External"/><Relationship Id="rId102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82692&amp;date=04.07.2025&amp;dst=217&amp;field=134" TargetMode="External"/><Relationship Id="rId95" Type="http://schemas.openxmlformats.org/officeDocument/2006/relationships/hyperlink" Target="https://login.consultant.ru/link/?req=doc&amp;base=LAW&amp;n=508374&amp;date=04.07.2025&amp;dst=3704&amp;field=134" TargetMode="Externa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96208&amp;date=04.07.2025" TargetMode="External"/><Relationship Id="rId43" Type="http://schemas.openxmlformats.org/officeDocument/2006/relationships/hyperlink" Target="https://login.consultant.ru/link/?req=doc&amp;base=RLAW314&amp;n=115431&amp;date=04.07.2025&amp;dst=100196&amp;field=134" TargetMode="External"/><Relationship Id="rId48" Type="http://schemas.openxmlformats.org/officeDocument/2006/relationships/hyperlink" Target="https://login.consultant.ru/link/?req=doc&amp;base=LAW&amp;n=455730&amp;date=04.07.2025&amp;dst=100460&amp;field=134" TargetMode="External"/><Relationship Id="rId64" Type="http://schemas.openxmlformats.org/officeDocument/2006/relationships/hyperlink" Target="https://login.consultant.ru/link/?req=doc&amp;base=LAW&amp;n=121087&amp;date=04.07.2025&amp;dst=100142&amp;field=134" TargetMode="External"/><Relationship Id="rId69" Type="http://schemas.openxmlformats.org/officeDocument/2006/relationships/hyperlink" Target="https://login.consultant.ru/link/?req=doc&amp;base=RLAW314&amp;n=115431&amp;date=04.07.2025&amp;dst=100208&amp;field=134" TargetMode="External"/><Relationship Id="rId80" Type="http://schemas.openxmlformats.org/officeDocument/2006/relationships/hyperlink" Target="https://login.consultant.ru/link/?req=doc&amp;base=RLAW314&amp;n=115431&amp;date=04.07.2025&amp;dst=100222&amp;field=134" TargetMode="External"/><Relationship Id="rId85" Type="http://schemas.openxmlformats.org/officeDocument/2006/relationships/hyperlink" Target="https://login.consultant.ru/link/?req=doc&amp;base=RLAW314&amp;n=115431&amp;date=04.07.2025&amp;dst=100228&amp;field=134" TargetMode="Externa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09856&amp;date=04.07.2025" TargetMode="External"/><Relationship Id="rId25" Type="http://schemas.openxmlformats.org/officeDocument/2006/relationships/hyperlink" Target="file:///C:\Users\kagaikina\Downloads\www.pravo.gov.ru" TargetMode="External"/><Relationship Id="rId33" Type="http://schemas.openxmlformats.org/officeDocument/2006/relationships/hyperlink" Target="https://login.consultant.ru/link/?req=doc&amp;base=RLAW314&amp;n=104898&amp;date=04.07.2025&amp;dst=100005&amp;field=134" TargetMode="External"/><Relationship Id="rId38" Type="http://schemas.openxmlformats.org/officeDocument/2006/relationships/hyperlink" Target="https://login.consultant.ru/link/?req=doc&amp;base=RLAW314&amp;n=115918&amp;date=04.07.2025&amp;dst=100080&amp;field=134" TargetMode="External"/><Relationship Id="rId46" Type="http://schemas.openxmlformats.org/officeDocument/2006/relationships/hyperlink" Target="https://login.consultant.ru/link/?req=doc&amp;base=LAW&amp;n=508374&amp;date=04.07.2025&amp;dst=3704&amp;field=134" TargetMode="External"/><Relationship Id="rId59" Type="http://schemas.openxmlformats.org/officeDocument/2006/relationships/hyperlink" Target="https://login.consultant.ru/link/?req=doc&amp;base=LAW&amp;n=454997&amp;date=04.07.2025" TargetMode="External"/><Relationship Id="rId67" Type="http://schemas.openxmlformats.org/officeDocument/2006/relationships/hyperlink" Target="https://login.consultant.ru/link/?req=doc&amp;base=RLAW314&amp;n=115431&amp;date=04.07.2025&amp;dst=100207&amp;field=13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314&amp;n=75085&amp;date=04.07.2025" TargetMode="External"/><Relationship Id="rId41" Type="http://schemas.openxmlformats.org/officeDocument/2006/relationships/hyperlink" Target="https://login.consultant.ru/link/?req=doc&amp;base=LAW&amp;n=454997&amp;date=04.07.2025" TargetMode="External"/><Relationship Id="rId54" Type="http://schemas.openxmlformats.org/officeDocument/2006/relationships/hyperlink" Target="https://login.consultant.ru/link/?req=doc&amp;base=LAW&amp;n=454997&amp;date=04.07.2025" TargetMode="External"/><Relationship Id="rId62" Type="http://schemas.openxmlformats.org/officeDocument/2006/relationships/hyperlink" Target="https://login.consultant.ru/link/?req=doc&amp;base=RLAW314&amp;n=115431&amp;date=04.07.2025&amp;dst=100204&amp;field=134" TargetMode="External"/><Relationship Id="rId70" Type="http://schemas.openxmlformats.org/officeDocument/2006/relationships/hyperlink" Target="https://login.consultant.ru/link/?req=doc&amp;base=RLAW314&amp;n=115431&amp;date=04.07.2025&amp;dst=100211&amp;field=134" TargetMode="External"/><Relationship Id="rId75" Type="http://schemas.openxmlformats.org/officeDocument/2006/relationships/hyperlink" Target="https://login.consultant.ru/link/?req=doc&amp;base=RLAW314&amp;n=75263&amp;date=04.07.2025" TargetMode="External"/><Relationship Id="rId83" Type="http://schemas.openxmlformats.org/officeDocument/2006/relationships/hyperlink" Target="https://login.consultant.ru/link/?req=doc&amp;base=RLAW314&amp;n=115431&amp;date=04.07.2025&amp;dst=100225&amp;field=134" TargetMode="External"/><Relationship Id="rId88" Type="http://schemas.openxmlformats.org/officeDocument/2006/relationships/hyperlink" Target="https://login.consultant.ru/link/?req=doc&amp;base=RLAW314&amp;n=115431&amp;date=04.07.2025&amp;dst=100232&amp;field=134" TargetMode="External"/><Relationship Id="rId91" Type="http://schemas.openxmlformats.org/officeDocument/2006/relationships/hyperlink" Target="https://login.consultant.ru/link/?req=doc&amp;base=LAW&amp;n=482692&amp;date=04.07.2025&amp;dst=217&amp;field=134" TargetMode="External"/><Relationship Id="rId96" Type="http://schemas.openxmlformats.org/officeDocument/2006/relationships/hyperlink" Target="https://login.consultant.ru/link/?req=doc&amp;base=LAW&amp;n=508374&amp;date=04.07.2025&amp;dst=372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3892&amp;field=134" TargetMode="External"/><Relationship Id="rId23" Type="http://schemas.openxmlformats.org/officeDocument/2006/relationships/hyperlink" Target="https://login.consultant.ru/link/?req=doc&amp;base=RLAW314&amp;n=88514&amp;date=04.07.2025&amp;dst=100010&amp;field=134" TargetMode="External"/><Relationship Id="rId28" Type="http://schemas.openxmlformats.org/officeDocument/2006/relationships/hyperlink" Target="file:///C:\Users\kagaikina\Downloads\www.pravo.gov.ru" TargetMode="External"/><Relationship Id="rId36" Type="http://schemas.openxmlformats.org/officeDocument/2006/relationships/hyperlink" Target="https://login.consultant.ru/link/?req=doc&amp;base=RLAW314&amp;n=116601&amp;date=04.07.2025&amp;dst=100090&amp;field=134" TargetMode="External"/><Relationship Id="rId49" Type="http://schemas.openxmlformats.org/officeDocument/2006/relationships/hyperlink" Target="https://login.consultant.ru/link/?req=doc&amp;base=LAW&amp;n=493202&amp;date=04.07.2025&amp;dst=102121&amp;field=134" TargetMode="External"/><Relationship Id="rId57" Type="http://schemas.openxmlformats.org/officeDocument/2006/relationships/hyperlink" Target="https://login.consultant.ru/link/?req=doc&amp;base=LAW&amp;n=505632&amp;date=04.07.2025&amp;dst=100097&amp;field=134" TargetMode="External"/><Relationship Id="rId10" Type="http://schemas.openxmlformats.org/officeDocument/2006/relationships/hyperlink" Target="https://login.consultant.ru/link/?req=doc&amp;base=RLAW314&amp;n=115431&amp;date=04.07.2025&amp;dst=100195&amp;field=134" TargetMode="External"/><Relationship Id="rId31" Type="http://schemas.openxmlformats.org/officeDocument/2006/relationships/hyperlink" Target="https://login.consultant.ru/link/?req=doc&amp;base=RLAW314&amp;n=110887&amp;date=04.07.2025&amp;dst=100005&amp;field=134" TargetMode="External"/><Relationship Id="rId44" Type="http://schemas.openxmlformats.org/officeDocument/2006/relationships/hyperlink" Target="https://login.consultant.ru/link/?req=doc&amp;base=LAW&amp;n=454997&amp;date=04.07.2025&amp;dst=103&amp;field=134" TargetMode="External"/><Relationship Id="rId52" Type="http://schemas.openxmlformats.org/officeDocument/2006/relationships/hyperlink" Target="https://login.consultant.ru/link/?req=doc&amp;base=LAW&amp;n=454997&amp;date=04.07.2025&amp;dst=100053&amp;field=134" TargetMode="External"/><Relationship Id="rId60" Type="http://schemas.openxmlformats.org/officeDocument/2006/relationships/hyperlink" Target="https://login.consultant.ru/link/?req=doc&amp;base=RLAW314&amp;n=115431&amp;date=04.07.2025&amp;dst=100201&amp;field=134" TargetMode="External"/><Relationship Id="rId65" Type="http://schemas.openxmlformats.org/officeDocument/2006/relationships/hyperlink" Target="https://login.consultant.ru/link/?req=doc&amp;base=LAW&amp;n=503623&amp;date=04.07.2025" TargetMode="External"/><Relationship Id="rId73" Type="http://schemas.openxmlformats.org/officeDocument/2006/relationships/hyperlink" Target="https://login.consultant.ru/link/?req=doc&amp;base=LAW&amp;n=482692&amp;date=04.07.2025&amp;dst=101922&amp;field=134" TargetMode="External"/><Relationship Id="rId78" Type="http://schemas.openxmlformats.org/officeDocument/2006/relationships/hyperlink" Target="https://login.consultant.ru/link/?req=doc&amp;base=RLAW314&amp;n=116601&amp;date=04.07.2025&amp;dst=100091&amp;field=134" TargetMode="External"/><Relationship Id="rId81" Type="http://schemas.openxmlformats.org/officeDocument/2006/relationships/hyperlink" Target="https://login.consultant.ru/link/?req=doc&amp;base=RLAW314&amp;n=115431&amp;date=04.07.2025&amp;dst=100224&amp;field=134" TargetMode="External"/><Relationship Id="rId86" Type="http://schemas.openxmlformats.org/officeDocument/2006/relationships/hyperlink" Target="https://login.consultant.ru/link/?req=doc&amp;base=RLAW314&amp;n=115431&amp;date=04.07.2025&amp;dst=100229&amp;field=134" TargetMode="External"/><Relationship Id="rId94" Type="http://schemas.openxmlformats.org/officeDocument/2006/relationships/hyperlink" Target="https://login.consultant.ru/link/?req=doc&amp;base=LAW&amp;n=508374&amp;date=04.07.2025&amp;dst=2587&amp;field=134" TargetMode="Externa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https://login.consultant.ru/link/?req=doc&amp;base=RLAW314&amp;n=64528&amp;date=04.07.2025" TargetMode="External"/><Relationship Id="rId39" Type="http://schemas.openxmlformats.org/officeDocument/2006/relationships/hyperlink" Target="https://login.consultant.ru/link/?req=doc&amp;base=LAW&amp;n=454997&amp;date=04.07.2025&amp;dst=165&amp;field=134" TargetMode="External"/><Relationship Id="rId34" Type="http://schemas.openxmlformats.org/officeDocument/2006/relationships/hyperlink" Target="file:///C:\Users\kagaikina\Downloads\www.pravo.gov.ru" TargetMode="External"/><Relationship Id="rId50" Type="http://schemas.openxmlformats.org/officeDocument/2006/relationships/hyperlink" Target="https://login.consultant.ru/link/?req=doc&amp;base=LAW&amp;n=493202&amp;date=04.07.2025&amp;dst=102121&amp;field=134" TargetMode="External"/><Relationship Id="rId55" Type="http://schemas.openxmlformats.org/officeDocument/2006/relationships/hyperlink" Target="https://login.consultant.ru/link/?req=doc&amp;base=RLAW314&amp;n=115431&amp;date=04.07.2025&amp;dst=100200&amp;field=134" TargetMode="External"/><Relationship Id="rId76" Type="http://schemas.openxmlformats.org/officeDocument/2006/relationships/hyperlink" Target="https://login.consultant.ru/link/?req=doc&amp;base=LAW&amp;n=505632&amp;date=04.07.2025&amp;dst=100012&amp;field=134" TargetMode="External"/><Relationship Id="rId97" Type="http://schemas.openxmlformats.org/officeDocument/2006/relationships/hyperlink" Target="https://login.consultant.ru/link/?req=doc&amp;base=LAW&amp;n=480322&amp;date=04.07.2025" TargetMode="External"/><Relationship Id="rId104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98695&amp;date=04.07.2025&amp;dst=354&amp;field=134" TargetMode="External"/><Relationship Id="rId92" Type="http://schemas.openxmlformats.org/officeDocument/2006/relationships/hyperlink" Target="https://login.consultant.ru/link/?req=doc&amp;base=LAW&amp;n=479333&amp;date=04.07.2025&amp;dst=100104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10675&amp;date=04.07.2025&amp;dst=100005&amp;field=134" TargetMode="External"/><Relationship Id="rId24" Type="http://schemas.openxmlformats.org/officeDocument/2006/relationships/hyperlink" Target="https://login.consultant.ru/link/?req=doc&amp;base=RLAW314&amp;n=83623&amp;date=04.07.2025" TargetMode="External"/><Relationship Id="rId40" Type="http://schemas.openxmlformats.org/officeDocument/2006/relationships/hyperlink" Target="https://login.consultant.ru/link/?req=doc&amp;base=LAW&amp;n=365916&amp;date=04.07.2025&amp;dst=100013&amp;field=134" TargetMode="External"/><Relationship Id="rId45" Type="http://schemas.openxmlformats.org/officeDocument/2006/relationships/hyperlink" Target="https://login.consultant.ru/link/?req=doc&amp;base=RLAW314&amp;n=115431&amp;date=04.07.2025&amp;dst=100198&amp;field=134" TargetMode="External"/><Relationship Id="rId66" Type="http://schemas.openxmlformats.org/officeDocument/2006/relationships/hyperlink" Target="https://login.consultant.ru/link/?req=doc&amp;base=LAW&amp;n=483130&amp;date=04.07.2025&amp;dst=5769&amp;field=134" TargetMode="External"/><Relationship Id="rId87" Type="http://schemas.openxmlformats.org/officeDocument/2006/relationships/hyperlink" Target="https://login.consultant.ru/link/?req=doc&amp;base=RLAW314&amp;n=115431&amp;date=04.07.2025&amp;dst=100231&amp;field=134" TargetMode="External"/><Relationship Id="rId61" Type="http://schemas.openxmlformats.org/officeDocument/2006/relationships/hyperlink" Target="https://login.consultant.ru/link/?req=doc&amp;base=RLAW314&amp;n=115431&amp;date=04.07.2025&amp;dst=100202&amp;field=134" TargetMode="External"/><Relationship Id="rId82" Type="http://schemas.openxmlformats.org/officeDocument/2006/relationships/hyperlink" Target="https://login.consultant.ru/link/?req=doc&amp;base=RLAW314&amp;n=116601&amp;date=04.07.2025&amp;dst=100092&amp;field=134" TargetMode="External"/><Relationship Id="rId19" Type="http://schemas.openxmlformats.org/officeDocument/2006/relationships/hyperlink" Target="https://login.consultant.ru/link/?req=doc&amp;base=RLAW314&amp;n=73631&amp;date=04.07.2025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30" Type="http://schemas.openxmlformats.org/officeDocument/2006/relationships/hyperlink" Target="file:///C:\Users\kagaikina\Downloads\www.pravo.gov.ru" TargetMode="External"/><Relationship Id="rId35" Type="http://schemas.openxmlformats.org/officeDocument/2006/relationships/hyperlink" Target="https://login.consultant.ru/link/?req=doc&amp;base=RLAW314&amp;n=115431&amp;date=04.07.2025&amp;dst=100195&amp;field=134" TargetMode="External"/><Relationship Id="rId56" Type="http://schemas.openxmlformats.org/officeDocument/2006/relationships/hyperlink" Target="https://login.consultant.ru/link/?req=doc&amp;base=LAW&amp;n=454997&amp;date=04.07.2025&amp;dst=103&amp;field=134" TargetMode="External"/><Relationship Id="rId77" Type="http://schemas.openxmlformats.org/officeDocument/2006/relationships/hyperlink" Target="https://login.consultant.ru/link/?req=doc&amp;base=RLAW314&amp;n=115431&amp;date=04.07.2025&amp;dst=100220&amp;field=134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3202&amp;date=04.07.2025&amp;dst=102122&amp;field=134" TargetMode="External"/><Relationship Id="rId72" Type="http://schemas.openxmlformats.org/officeDocument/2006/relationships/hyperlink" Target="https://login.consultant.ru/link/?req=doc&amp;base=RLAW314&amp;n=115431&amp;date=04.07.2025&amp;dst=100213&amp;field=134" TargetMode="External"/><Relationship Id="rId93" Type="http://schemas.openxmlformats.org/officeDocument/2006/relationships/hyperlink" Target="https://login.consultant.ru/link/?req=doc&amp;base=RLAW314&amp;n=91387&amp;date=04.07.2025&amp;dst=100010&amp;field=134" TargetMode="External"/><Relationship Id="rId98" Type="http://schemas.openxmlformats.org/officeDocument/2006/relationships/hyperlink" Target="https://login.consultant.ru/link/?req=doc&amp;base=RLAW314&amp;n=115431&amp;date=04.07.2025&amp;dst=100236&amp;field=134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14744</Words>
  <Characters>84047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23.04.2024 N 366
(ред. от 21.05.2025)
"Об утверждении Порядка предоставления субсидий из республиканского бюджета Республики Мордовия на поддержку сельскохозяйственного страхования в рамках приоритетных направлений агропр</vt:lpstr>
    </vt:vector>
  </TitlesOfParts>
  <Company>КонсультантПлюс Версия 4024.00.50</Company>
  <LinksUpToDate>false</LinksUpToDate>
  <CharactersWithSpaces>98594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23.04.2024 N 366
(ред. от 21.05.2025)
"Об утверждении Порядка предоставления субсидий из республиканского бюджета Республики Мордовия на поддержку сельскохозяйственного страхования в рамках приоритетных направлений агропромышленного комплекса Республики Мордовия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2025-07-04T11:26:00Z</dcterms:created>
  <dcterms:modified xsi:type="dcterms:W3CDTF">2025-07-04T11:26:00Z</dcterms:modified>
</cp:coreProperties>
</file>