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C5069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50694" w:rsidRDefault="0035361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69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50694" w:rsidRPr="00675354" w:rsidRDefault="0035361B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675354">
              <w:rPr>
                <w:sz w:val="28"/>
                <w:szCs w:val="28"/>
              </w:rPr>
              <w:t>Постановление Правительства РМ от 23.04.2024 N 365</w:t>
            </w:r>
            <w:r w:rsidRPr="00675354">
              <w:rPr>
                <w:sz w:val="28"/>
                <w:szCs w:val="28"/>
              </w:rPr>
              <w:br/>
              <w:t>(ред. от 11.02.2025)</w:t>
            </w:r>
            <w:r w:rsidRPr="00675354">
              <w:rPr>
                <w:sz w:val="28"/>
                <w:szCs w:val="28"/>
              </w:rPr>
              <w:br/>
              <w:t>"</w:t>
            </w:r>
            <w:r w:rsidRPr="00675354">
              <w:rPr>
                <w:sz w:val="28"/>
                <w:szCs w:val="28"/>
              </w:rPr>
              <w:t xml:space="preserve">Об утверждении Порядка предоставления субсидий из республиканского бюджета Республики Мордовия на возмещение части затрат на уплату процентов по инвестиционным кредитам (займам) в агропромышленном комплексе Республики Мордовия и признании утратившими силу </w:t>
            </w:r>
            <w:r w:rsidRPr="00675354">
              <w:rPr>
                <w:sz w:val="28"/>
                <w:szCs w:val="28"/>
              </w:rPr>
              <w:t>отдельных постановлений Прави</w:t>
            </w:r>
            <w:bookmarkStart w:id="0" w:name="_GoBack"/>
            <w:bookmarkEnd w:id="0"/>
            <w:r w:rsidRPr="00675354">
              <w:rPr>
                <w:sz w:val="28"/>
                <w:szCs w:val="28"/>
              </w:rPr>
              <w:t>тельства Республики Мордовия"</w:t>
            </w:r>
          </w:p>
        </w:tc>
      </w:tr>
      <w:tr w:rsidR="00C5069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50694" w:rsidRDefault="0035361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</w:t>
              </w:r>
              <w:r>
                <w:rPr>
                  <w:b/>
                  <w:color w:val="0000FF"/>
                  <w:sz w:val="28"/>
                </w:rPr>
                <w:t>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C50694" w:rsidRDefault="00C50694">
      <w:pPr>
        <w:pStyle w:val="ConsPlusNormal0"/>
        <w:sectPr w:rsidR="00C5069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50694" w:rsidRDefault="00C50694">
      <w:pPr>
        <w:pStyle w:val="ConsPlusNormal0"/>
        <w:jc w:val="both"/>
        <w:outlineLvl w:val="0"/>
      </w:pPr>
    </w:p>
    <w:p w:rsidR="00C50694" w:rsidRDefault="0035361B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C50694" w:rsidRDefault="00C50694">
      <w:pPr>
        <w:pStyle w:val="ConsPlusTitle0"/>
        <w:jc w:val="both"/>
      </w:pPr>
    </w:p>
    <w:p w:rsidR="00C50694" w:rsidRDefault="0035361B">
      <w:pPr>
        <w:pStyle w:val="ConsPlusTitle0"/>
        <w:jc w:val="center"/>
      </w:pPr>
      <w:r>
        <w:t>ПОСТАНОВЛЕНИЕ</w:t>
      </w:r>
    </w:p>
    <w:p w:rsidR="00C50694" w:rsidRDefault="0035361B">
      <w:pPr>
        <w:pStyle w:val="ConsPlusTitle0"/>
        <w:jc w:val="center"/>
      </w:pPr>
      <w:r>
        <w:t>от 23 апреля 2024 г. N 365</w:t>
      </w:r>
    </w:p>
    <w:p w:rsidR="00C50694" w:rsidRDefault="00C50694">
      <w:pPr>
        <w:pStyle w:val="ConsPlusTitle0"/>
        <w:jc w:val="both"/>
      </w:pPr>
    </w:p>
    <w:p w:rsidR="00C50694" w:rsidRDefault="0035361B">
      <w:pPr>
        <w:pStyle w:val="ConsPlusTitle0"/>
        <w:jc w:val="center"/>
      </w:pPr>
      <w:r>
        <w:t>ОБ УТВЕРЖДЕНИИ ПОРЯДКА ПРЕДОСТАВЛЕНИЯ</w:t>
      </w:r>
    </w:p>
    <w:p w:rsidR="00C50694" w:rsidRDefault="0035361B">
      <w:pPr>
        <w:pStyle w:val="ConsPlusTitle0"/>
        <w:jc w:val="center"/>
      </w:pPr>
      <w:r>
        <w:t>СУБСИДИЙ ИЗ РЕСПУБЛИКАНСКОГО БЮДЖЕТА РЕСПУБЛИКИ</w:t>
      </w:r>
    </w:p>
    <w:p w:rsidR="00C50694" w:rsidRDefault="0035361B">
      <w:pPr>
        <w:pStyle w:val="ConsPlusTitle0"/>
        <w:jc w:val="center"/>
      </w:pPr>
      <w:r>
        <w:t>МОРДОВИЯ НА ВОЗМЕЩЕНИЕ ЧАСТИ ЗАТРАТ НА УПЛАТУ ПРОЦЕНТОВ</w:t>
      </w:r>
    </w:p>
    <w:p w:rsidR="00C50694" w:rsidRDefault="0035361B">
      <w:pPr>
        <w:pStyle w:val="ConsPlusTitle0"/>
        <w:jc w:val="center"/>
      </w:pPr>
      <w:r>
        <w:t>ПО ИНВЕСТИЦИОННЫМ КРЕДИТАМ (ЗАЙМАМ) В АГРОПРОМЫШЛЕННОМ</w:t>
      </w:r>
    </w:p>
    <w:p w:rsidR="00C50694" w:rsidRDefault="0035361B">
      <w:pPr>
        <w:pStyle w:val="ConsPlusTitle0"/>
        <w:jc w:val="center"/>
      </w:pPr>
      <w:r>
        <w:t>КОМПЛЕКСЕ РЕСПУБЛИКИ МОРДОВИЯ И ПРИЗНАНИИ УТРАТИВШИМИ СИЛУ</w:t>
      </w:r>
    </w:p>
    <w:p w:rsidR="00C50694" w:rsidRDefault="0035361B">
      <w:pPr>
        <w:pStyle w:val="ConsPlusTitle0"/>
        <w:jc w:val="center"/>
      </w:pPr>
      <w:r>
        <w:t>ОТДЕЛЬНЫХ ПОСТАНОВЛЕНИЙ ПРАВИТЕЛЬСТВА РЕСПУБЛИКИ МОРДОВИЯ</w:t>
      </w:r>
    </w:p>
    <w:p w:rsidR="00C50694" w:rsidRDefault="00C506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506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694" w:rsidRDefault="00C506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694" w:rsidRDefault="00C506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0694" w:rsidRDefault="0035361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0694" w:rsidRDefault="0035361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11.02.2025 N 172)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694" w:rsidRDefault="00C50694">
            <w:pPr>
              <w:pStyle w:val="ConsPlusNormal0"/>
            </w:pPr>
          </w:p>
        </w:tc>
      </w:tr>
    </w:tbl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пунктом 4 статьи 78.5</w:t>
        </w:r>
      </w:hyperlink>
      <w:r>
        <w:t xml:space="preserve"> Бюджетного кодекса Российской Федерации,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4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становлением</w:t>
        </w:r>
      </w:hyperlink>
      <w:r>
        <w:t xml:space="preserve">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5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</w:t>
      </w:r>
      <w:r>
        <w:t>ов сельскохозяйственной продукции, сырья и продовольствия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1. Установить расходные обязательства Республики Мордовия по предоставлению субсидии из республиканского бюджета Республики Мордовия на возмещение части затрат на уплату процентов по инвестиционным кредитам (займам) в агропромышленном комплексе Республики </w:t>
      </w:r>
      <w:r>
        <w:t>Мордовия.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51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возмещение части затрат на уплату процентов по инвестиционным кредитам (займам) в агропромышленном </w:t>
      </w:r>
      <w:r>
        <w:t>комплексе Республики Мордовия.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16" w:tooltip="Постановление Правительства РМ от 25.02.2013 N 59 (ред. от 23.01.2023) &quot;Об утверждении Порядка предоставления из республиканского бюджета Республики Мордовия субсидий на возмещение части процентной ставки по кредитам (займам) в агропромышленном комплексе&quot; ----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25 февраля 2013 г. N 59 "Об утверждении Порядка предоставления из республиканского бюджета Респу</w:t>
      </w:r>
      <w:r>
        <w:t>блики Мордовия субсидий на возмещение части процентной ставки по кредитам (займам) в агропромышленном комплексе" ("Известия Мордовии" от 1 марта 2013 г. N 31-11);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17" w:tooltip="Постановление Правительства РМ от 26.05.2014 N 234 &quot;О внесении изменений в Порядок предоставления из республиканского бюджета Республики Мордовия субсидий на возмещение части затрат на уплату процентов по кредитам, полученным в российских кредитных организация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26 мая 2014 г. N 234 "О внесении изменений в Порядок предоставления из республиканского бюджета Республики Мордовия субсидий на возмещение части затрат на уплату процентов по кредитам, полу</w:t>
      </w:r>
      <w:r>
        <w:t>ченным в российских кредитных организациях, и займам, полученным в сельскохозяйственных кредитных потребительских кооперативах" ("Известия Мордовии" от 30 мая 2014 г. N 77-29);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18" w:tooltip="Постановление Правительства РМ от 18.08.2014 N 378 &quot;О внесении изменения в Порядок предоставления из республиканского бюджета Республики Мордовия субсидий на возмещение части затрат на уплату процентов по кредитам, полученным в российских кредитных организация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18 августа 2014 г. N 378 "О внесении изменения в Порядок предоставления из республиканского бюджета Республики Мордовия субсидий на возмещение части затрат на уплату процентов</w:t>
      </w:r>
      <w:r>
        <w:t xml:space="preserve"> по кредитам, полученным в российских кредитных организациях, и займам, полученным в сельскохозяйственных кредитных потребительских кооперативах" ("Известия Мордовии" от 22 августа 2014 г. N 115-46);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19" w:tooltip="Постановление Правительства РМ от 16.02.2015 N 94 &quot;О внесении изменений в Порядок предоставления из республиканского бюджета Республики Мордовия субсидий на возмещение части затрат на уплату процентов по кредитам, полученным в российских кредитных организациях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16 февраля 2015 г. N 94 "О внесении изменений в Порядок предоставления из республиканского бюджета Республики Мордовия субсидий на возмещение части затр</w:t>
      </w:r>
      <w:r>
        <w:t>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кооперативах" ("Известия Мордовии" от 20 февраля 2015 г. N 19-8);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20" w:tooltip="Постановление Правительства РМ от 25.05.2015 N 295 &quot;О внесении изменений в Порядок предоставления из республиканского бюджета Республики Мордовия субсидий на возмещение части затрат на уплату процентов по кредитам, полученным в российских кредитных организация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25 мая 2015 г. N 295 "О внесении изменений в Порядок предоставления из республиканского бюджета Республики Мордовия субсидий на возм</w:t>
      </w:r>
      <w:r>
        <w:t>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кооперативах" ("Известия Мордовии" от 29 мая 2015 г. N 58-25);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21" w:tooltip="Постановление Правительства РМ от 31.08.2015 N 499 &quot;О внесении изменений в Порядок предоставления из республиканского бюджета Республики Мордовия субсидий на возмещение части затрат на уплату процентов по кредитам, полученным в российских кредитных организация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31 августа 2015 г. N 499 "О внесении изменений в Порядок предоставления из республиканского бюджета Республики Мордови</w:t>
      </w:r>
      <w:r>
        <w:t>я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кооперативах" ("Известия Мордовии" от 2 сентября 2015 г. N 98-42);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22" w:tooltip="Постановление Правительства РМ от 20.01.2017 N 23 &quot;О внесении изменения в пункт 1 Порядка предоставления из республиканского бюджета Республики Мордовия субсидий на возмещение части затрат на уплату процентов по кредитам, полученным в российских кредитных орга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20 января 2017 г. N 23 "О внесении изменения в пункт 1 Порядка предоставления из республиканског</w:t>
      </w:r>
      <w:r>
        <w:t>о бюджета Республики Мордовия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кооперативах" (официальный интернет-пор</w:t>
      </w:r>
      <w:r>
        <w:t>тал правовой информации (</w:t>
      </w:r>
      <w:hyperlink r:id="rId23">
        <w:r>
          <w:rPr>
            <w:color w:val="0000FF"/>
          </w:rPr>
          <w:t>www.pravo.gov.ru</w:t>
        </w:r>
      </w:hyperlink>
      <w:r>
        <w:t>), 24 января 2017 г., N 1300201701240004);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24" w:tooltip="Постановление Правительства РМ от 08.02.2017 N 89 &quot;О внесении изменений в Порядок предоставления из республиканского бюджета Республики Мордовия субсидий на возмещение части затрат на уплату процентов по кредитам, полученным в российских кредитных организациях">
        <w:r>
          <w:rPr>
            <w:color w:val="0000FF"/>
          </w:rPr>
          <w:t>постановление</w:t>
        </w:r>
      </w:hyperlink>
      <w:r>
        <w:t xml:space="preserve"> Правительства</w:t>
      </w:r>
      <w:r>
        <w:t xml:space="preserve"> Республики Мордовия от 8 февраля 2017 г. N 89 "О внесении изменений в Порядок предоставления из республиканского бюджета Республики Мордовия субсидий на возмещение части затрат на уплату процентов по кредитам, полученным в российских кредитных организация</w:t>
      </w:r>
      <w:r>
        <w:t>х, и займам, полученным в сельскохозяйственных кредитных потребительских кооперативах" (официальный интернет-портал правовой информации (</w:t>
      </w:r>
      <w:hyperlink r:id="rId25">
        <w:r>
          <w:rPr>
            <w:color w:val="0000FF"/>
          </w:rPr>
          <w:t>www.pravo.gov.ru</w:t>
        </w:r>
      </w:hyperlink>
      <w:r>
        <w:t>), 10 февраля 2017 г., N 1300201702100006);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26" w:tooltip="Постановление Правительства РМ от 15.05.2017 N 285 &quot;О внесении изменений в постановление Правительства Республики Мордовия от 25 февраля 2013 г. N 5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15 мая 2017 г. N 285 "О внесении изменений в постановление Правительства Республики Мордовия от 25 февраля 2013 г. N 59" ("Известия Мордовии" от 17 мая 2017 г. N 52-22);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27" w:tooltip="Постановление Правительства РМ от 03.07.2017 N 384 (ред. от 26.03.2024) &quot;О внесении изменений в некоторые постановления Правительства Республики Мордовия&quot; ------------ Недействующая редакция {КонсультантПлюс}">
        <w:r>
          <w:rPr>
            <w:color w:val="0000FF"/>
          </w:rPr>
          <w:t>пункта 17</w:t>
        </w:r>
      </w:hyperlink>
      <w:r>
        <w:t xml:space="preserve"> постановления Правительства Республики Мордовия от 3 июля 2017 г. N 384 "О внесении изменений в некоторые постановления Правительства Республики Мордовия" (официальный </w:t>
      </w:r>
      <w:r>
        <w:t>интернет-портал правовой информации (</w:t>
      </w:r>
      <w:hyperlink r:id="rId28">
        <w:r>
          <w:rPr>
            <w:color w:val="0000FF"/>
          </w:rPr>
          <w:t>www.pravo.gov.ru</w:t>
        </w:r>
      </w:hyperlink>
      <w:r>
        <w:t>), 4 июля 2017 г., N 1300201707040009);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29" w:tooltip="Постановление Правительства РМ от 26.09.2018 N 496 (ред. от 29.12.2023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26 сентября 201</w:t>
      </w:r>
      <w:r>
        <w:t xml:space="preserve">8 г. N 496 "О </w:t>
      </w:r>
      <w:r>
        <w:lastRenderedPageBreak/>
        <w:t>внесении изменений в отдельные постановления Правительства Республики Мордовия" (официальный интернет-портал правовой информации (</w:t>
      </w:r>
      <w:hyperlink r:id="rId30">
        <w:r>
          <w:rPr>
            <w:color w:val="0000FF"/>
          </w:rPr>
          <w:t>www.pravo.gov.ru</w:t>
        </w:r>
      </w:hyperlink>
      <w:r>
        <w:t>), 28 сентября 2018 г., N 1300201809280003);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31" w:tooltip="Постановление Правительства РМ от 01.04.2019 N 156 &quot;О внесении изменений в постановление Правительства Республики Мордовия от 25 февраля 2013 г. N 5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 апреля 2019 г. N 156 "О внесении изменений в постановление Правительства Республики Мордовия от 25 февраля 2013 г. N 59" ("Известия Мордовии" от 2 апреля 2019 г. </w:t>
      </w:r>
      <w:r>
        <w:t>N 35-16);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32" w:tooltip="Постановление Правительства РМ от 29.10.2019 N 417 (ред. от 14.01.2020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29 октября 2019 г. N 417 "О внесении изменений в отдельные постановления Правительства Республики Мордовия" ("Известия Мордовии"</w:t>
      </w:r>
      <w:r>
        <w:t xml:space="preserve"> от 1 ноября 2019 г. N 123-56);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33" w:tooltip="Постановление Правительства РМ от 17.03.2021 N 111 &quot;О внесении изменений в постановление Правительства Республики Мордовия от 25 февраля 2013 г. N 5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17 марта 2021 г. N 111 "О внесении изменений в постановление Правительства Республики Мордовия от 25 февраля 2013 г. </w:t>
      </w:r>
      <w:r>
        <w:t>N 59" (официальный интернет-портал правовой информации (</w:t>
      </w:r>
      <w:hyperlink r:id="rId34">
        <w:r>
          <w:rPr>
            <w:color w:val="0000FF"/>
          </w:rPr>
          <w:t>www.pravo.gov.ru</w:t>
        </w:r>
      </w:hyperlink>
      <w:r>
        <w:t>), 19 марта 2021 г., N 1300202103190004);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35" w:tooltip="Постановление Правительства РМ от 31.05.2021 N 240 &quot;О внесении изменений в Порядок предоставления из республиканского бюджета Республики Мордовия субсидий на возмещение части процентной ставки по кредитам (займам) в агропромышленном комплексе&quot; ------------ Утр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31 мая 2021 г. N 240 "О внесении изменений в Порядок предоставления из республиканского бюджета Республики Мордовия субсидий на возмещение части процентной ставки по кредитам (займам) в агропромышленно</w:t>
      </w:r>
      <w:r>
        <w:t>м комплексе" (официальный интернет-портал правовой информации (</w:t>
      </w:r>
      <w:hyperlink r:id="rId36">
        <w:r>
          <w:rPr>
            <w:color w:val="0000FF"/>
          </w:rPr>
          <w:t>www.pravo.gov.ru</w:t>
        </w:r>
      </w:hyperlink>
      <w:r>
        <w:t>), 2 июня 2021 г., N 1300202106020008);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37" w:tooltip="Постановление Правительства РМ от 27.01.2022 N 62 (ред. от 26.03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2</w:t>
        </w:r>
      </w:hyperlink>
      <w:r>
        <w:t xml:space="preserve"> постановлени</w:t>
      </w:r>
      <w:r>
        <w:t>я Правительства Республики Мордовия от 27 января 2022 г. N 62 "О внесении изменений в отдельные постановления Правительства Республики Мордовия" (официальный интернет-портал правовой информации (</w:t>
      </w:r>
      <w:hyperlink r:id="rId38">
        <w:r>
          <w:rPr>
            <w:color w:val="0000FF"/>
          </w:rPr>
          <w:t>www.pravo.gov.ru</w:t>
        </w:r>
      </w:hyperlink>
      <w:r>
        <w:t>), 1 февр</w:t>
      </w:r>
      <w:r>
        <w:t>аля 2022 г., N 1300202202010005);</w:t>
      </w:r>
    </w:p>
    <w:p w:rsidR="00C50694" w:rsidRDefault="0035361B">
      <w:pPr>
        <w:pStyle w:val="ConsPlusNormal0"/>
        <w:spacing w:before="240"/>
        <w:ind w:firstLine="540"/>
        <w:jc w:val="both"/>
      </w:pPr>
      <w:hyperlink r:id="rId39" w:tooltip="Постановление Правительства РМ от 23.01.2023 N 37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2</w:t>
        </w:r>
      </w:hyperlink>
      <w:r>
        <w:t xml:space="preserve"> постановления Правительства Республики Мордовия от 23 января 2023 г. N 37 "О внесении изменений в отдельные постановления Правительства Республики Мордови</w:t>
      </w:r>
      <w:r>
        <w:t>я" (официальный интернет-портал правовой информации (</w:t>
      </w:r>
      <w:hyperlink r:id="rId40">
        <w:r>
          <w:rPr>
            <w:color w:val="0000FF"/>
          </w:rPr>
          <w:t>www.pravo.gov.ru</w:t>
        </w:r>
      </w:hyperlink>
      <w:r>
        <w:t>), 25 января 2023 г., N 1300202301250007).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jc w:val="right"/>
      </w:pPr>
      <w:r>
        <w:t>Председатель Правительств</w:t>
      </w:r>
      <w:r>
        <w:t>а</w:t>
      </w:r>
    </w:p>
    <w:p w:rsidR="00C50694" w:rsidRDefault="0035361B">
      <w:pPr>
        <w:pStyle w:val="ConsPlusNormal0"/>
        <w:jc w:val="right"/>
      </w:pPr>
      <w:r>
        <w:t>Республики Мордовия</w:t>
      </w:r>
    </w:p>
    <w:p w:rsidR="00C50694" w:rsidRDefault="0035361B">
      <w:pPr>
        <w:pStyle w:val="ConsPlusNormal0"/>
        <w:jc w:val="right"/>
      </w:pPr>
      <w:r>
        <w:t>Д.ПОЗДНЯКОВ</w:t>
      </w: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jc w:val="right"/>
        <w:outlineLvl w:val="0"/>
      </w:pPr>
      <w:r>
        <w:t>Утвержден</w:t>
      </w:r>
    </w:p>
    <w:p w:rsidR="00C50694" w:rsidRDefault="0035361B">
      <w:pPr>
        <w:pStyle w:val="ConsPlusNormal0"/>
        <w:jc w:val="right"/>
      </w:pPr>
      <w:r>
        <w:t>постановлением Правительства</w:t>
      </w:r>
    </w:p>
    <w:p w:rsidR="00C50694" w:rsidRDefault="0035361B">
      <w:pPr>
        <w:pStyle w:val="ConsPlusNormal0"/>
        <w:jc w:val="right"/>
      </w:pPr>
      <w:r>
        <w:t>Республики Мордовия</w:t>
      </w:r>
    </w:p>
    <w:p w:rsidR="00C50694" w:rsidRDefault="0035361B">
      <w:pPr>
        <w:pStyle w:val="ConsPlusNormal0"/>
        <w:jc w:val="right"/>
      </w:pPr>
      <w:r>
        <w:t>от 23 апреля 2024 г. N 365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Title0"/>
        <w:jc w:val="center"/>
      </w:pPr>
      <w:bookmarkStart w:id="1" w:name="P51"/>
      <w:bookmarkEnd w:id="1"/>
      <w:r>
        <w:lastRenderedPageBreak/>
        <w:t>ПОРЯДОК</w:t>
      </w:r>
    </w:p>
    <w:p w:rsidR="00C50694" w:rsidRDefault="0035361B">
      <w:pPr>
        <w:pStyle w:val="ConsPlusTitle0"/>
        <w:jc w:val="center"/>
      </w:pPr>
      <w:r>
        <w:t>ПРЕДОСТАВЛЕНИЯ СУБСИДИЙ ИЗ РЕСПУБЛИКАНСКОГО БЮДЖЕТА</w:t>
      </w:r>
    </w:p>
    <w:p w:rsidR="00C50694" w:rsidRDefault="0035361B">
      <w:pPr>
        <w:pStyle w:val="ConsPlusTitle0"/>
        <w:jc w:val="center"/>
      </w:pPr>
      <w:r>
        <w:t>РЕСПУБЛИКИ МОРДОВИЯ НА ВОЗМЕЩЕНИЕ ЧАСТИ ЗАТРАТ НА УПЛАТУ</w:t>
      </w:r>
    </w:p>
    <w:p w:rsidR="00C50694" w:rsidRDefault="0035361B">
      <w:pPr>
        <w:pStyle w:val="ConsPlusTitle0"/>
        <w:jc w:val="center"/>
      </w:pPr>
      <w:r>
        <w:t>ПРОЦЕНТОВ ПО ИНВЕСТИЦИОННЫМ КРЕДИТАМ (ЗАЙМАМ)</w:t>
      </w:r>
    </w:p>
    <w:p w:rsidR="00C50694" w:rsidRDefault="0035361B">
      <w:pPr>
        <w:pStyle w:val="ConsPlusTitle0"/>
        <w:jc w:val="center"/>
      </w:pPr>
      <w:r>
        <w:t>В АГРОПРОМЫШЛЕННОМ КОМПЛЕКСЕ РЕСПУБЛИКИ МОРДОВИЯ</w:t>
      </w:r>
    </w:p>
    <w:p w:rsidR="00C50694" w:rsidRDefault="00C506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506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694" w:rsidRDefault="00C506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694" w:rsidRDefault="00C506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0694" w:rsidRDefault="0035361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0694" w:rsidRDefault="0035361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11.02.2025 N 172)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694" w:rsidRDefault="00C50694">
            <w:pPr>
              <w:pStyle w:val="ConsPlusNormal0"/>
            </w:pPr>
          </w:p>
        </w:tc>
      </w:tr>
    </w:tbl>
    <w:p w:rsidR="00C50694" w:rsidRDefault="00C50694">
      <w:pPr>
        <w:pStyle w:val="ConsPlusNormal0"/>
        <w:jc w:val="both"/>
      </w:pPr>
    </w:p>
    <w:p w:rsidR="00C50694" w:rsidRDefault="0035361B">
      <w:pPr>
        <w:pStyle w:val="ConsPlusTitle0"/>
        <w:jc w:val="center"/>
        <w:outlineLvl w:val="1"/>
      </w:pPr>
      <w:r>
        <w:t>Глава 1. ОБЩИЕ ПОЛОЖЕНИЯ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ind w:firstLine="540"/>
        <w:jc w:val="both"/>
      </w:pPr>
      <w:r>
        <w:t>1. Настоящий Порядок устанавливает условия, цели, процедуру отбора и порядок предоставления субсидий из республиканского бюджета Республики Мордовия на возмещение части затрат на уплату процентов по инвестиционным кредитам, полученным при заключении инвест</w:t>
      </w:r>
      <w:r>
        <w:t>иционных кредитных договоров в российских кредитных организациях и государственной корпорации развития "ВЭБ.РФ", и займам, полученным при заключении договоров займа в сельскохозяйственных кредитных потребительских кооперативах (далее соответственно - креди</w:t>
      </w:r>
      <w:r>
        <w:t>тные организации, кредиты (займы), кредитные договоры (договоры займа), возмещение части затрат, субсидии).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2. Используемые в настоящем Порядке основные понятия применяются в значениях, указанных в </w:t>
      </w:r>
      <w:hyperlink r:id="rId42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Правилах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 Государственной программы развития сель</w:t>
      </w:r>
      <w:r>
        <w:t>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</w:t>
      </w:r>
      <w:r>
        <w:t xml:space="preserve"> рынков сельскохозяйственной продукции, сырья и продовольствия".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2" w:name="P63"/>
      <w:bookmarkEnd w:id="2"/>
      <w:r>
        <w:t>3. Субсидии предоставляются в целях повышения финансовой устойчивости сельскохозяйственных товаропроизводителей, организаций агропромышленного комплекса независимо от их организационно-правов</w:t>
      </w:r>
      <w:r>
        <w:t xml:space="preserve">ой формы, крестьянских (фермерских) хозяйств и сельскохозяйственных потребительских кооперативов, осуществляющих первичную и последующую (промышленную) переработку сельскохозяйственной продукции, в рамках реализации Государственной </w:t>
      </w:r>
      <w:hyperlink r:id="rId43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Мордовия развития сельского хозяйства и регулирования рынков сельскохозяйственной продукции, сырья и продовольствия, утвержден</w:t>
      </w:r>
      <w:r>
        <w:t>ной постановлением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 и приз</w:t>
      </w:r>
      <w:r>
        <w:t>нании утратившими силу отдельных постановлений Правительства Республики Мордовия".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4. Главным распорядителем средств республиканского бюджета Республики Мордовия, осуществляющим предоставление субсидий в соответствии с настоящим Порядком, является Министер</w:t>
      </w:r>
      <w:r>
        <w:t>ство сельского хозяйства и продовольствия Республики Мордовия (далее - главный распорядитель).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3" w:name="P65"/>
      <w:bookmarkEnd w:id="3"/>
      <w:r>
        <w:t>5. Субсидии предоставляются: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1) сельскохозяйственным товаропроизводителям (за исключением граждан, ведущих личное подсобное хозяйство), признанным таковыми в соо</w:t>
      </w:r>
      <w:r>
        <w:t xml:space="preserve">тветствии со </w:t>
      </w:r>
      <w:hyperlink r:id="rId44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г. N 264-ФЗ "О развитии сельского хозяйства";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организациям агропромышленного комплекса независимо от их организационно-правовой формы,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3) организац</w:t>
      </w:r>
      <w:r>
        <w:t xml:space="preserve">иям потребительской кооперации, признанным таковыми в соответствии со </w:t>
      </w:r>
      <w:hyperlink r:id="rId45" w:tooltip="Закон РФ от 19.06.1992 N 3085-1 (ред. от 08.08.2024) &quot;О потребительской кооперации (потребительских обществах, их союзах) в Российской Федерации&quot; {КонсультантПлюс}">
        <w:r>
          <w:rPr>
            <w:color w:val="0000FF"/>
          </w:rPr>
          <w:t>статьей 1</w:t>
        </w:r>
      </w:hyperlink>
      <w:r>
        <w:t xml:space="preserve"> Федерального закона от 19 июня 1992 г. N 3085-I "О потребительской кооперации (потребительских обществах, их союзах) в Российской Федерации";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4) </w:t>
      </w:r>
      <w:r>
        <w:t xml:space="preserve">крестьянским (фермерским) хозяйствам в соответствии с Федеральным </w:t>
      </w:r>
      <w:hyperlink r:id="rId46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законом</w:t>
        </w:r>
      </w:hyperlink>
      <w:r>
        <w:t xml:space="preserve"> от 11 июня 2003 г. N 74-ФЗ "О крестьянском (фермерском) хозяйстве";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5) сельскохозяйственным потребительским кооперативам (заготовительным, снабженческим, сбытовым (торговым), перерабатывающим и обслуживающим), созданн</w:t>
      </w:r>
      <w:r>
        <w:t xml:space="preserve">ым в соответствии с Федеральным </w:t>
      </w:r>
      <w:hyperlink r:id="rId47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8 декабря 1995 г. N 193-ФЗ "О сельскохозяйственной кооперации";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6) организациям, осуществляющим товарное (промышленное) рыбоводство, независимо от их организационно-правовой формы;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7) организациям, осуществляющим разведение одомашненных видов и пород </w:t>
      </w:r>
      <w:r>
        <w:t>рыб, независимо от их организационно-правовой формы;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8) российским организациям, осуществляющим строительство, реконструкцию и модернизацию оптово-распределительных центров на территории Республики Мордовия.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Title0"/>
        <w:jc w:val="center"/>
        <w:outlineLvl w:val="1"/>
      </w:pPr>
      <w:r>
        <w:t>Глава 2. УСЛОВИЯ И ПОРЯДОК ПРЕДОСТАВЛЕНИЯ СУБСИ</w:t>
      </w:r>
      <w:r>
        <w:t>ДИЙ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ind w:firstLine="540"/>
        <w:jc w:val="both"/>
      </w:pPr>
      <w:bookmarkStart w:id="4" w:name="P77"/>
      <w:bookmarkEnd w:id="4"/>
      <w:r>
        <w:t>6. Субсидии предоставляются на возмещение части затрат по кредитным договорам (договорам займа), заключенным для реализации инвестиционных проектов, отобранных по 31 декабря 2016 г. включительно, а также инвестиционных проектов, реализация которых нач</w:t>
      </w:r>
      <w:r>
        <w:t xml:space="preserve">ата ранее 2010 года и которые не проходили процедуру отбора в соответствии с </w:t>
      </w:r>
      <w:hyperlink w:anchor="P133" w:tooltip="16. Начало пользования кредитными средствами по кредиту (займу) (кредиту в рамках кредитной линии) или его части должно быть осуществлено до 1 января 2019 г., за исключением кредитов (займов), полученных после 1 января 2019 г. на рефинансирование кредитов (зай">
        <w:r>
          <w:rPr>
            <w:color w:val="0000FF"/>
          </w:rPr>
          <w:t>пунктами 16</w:t>
        </w:r>
      </w:hyperlink>
      <w:r>
        <w:t xml:space="preserve"> - </w:t>
      </w:r>
      <w:hyperlink w:anchor="P135" w:tooltip="18. Изменение направления целевого использования привлеченных в целях реализации инвестиционных проектов кредитов (займов), указанного при прохождении такими проектами отбора, в порядке, установленном Министерством сельского хозяйства Российской Федерации, не ">
        <w:r>
          <w:rPr>
            <w:color w:val="0000FF"/>
          </w:rPr>
          <w:t>18</w:t>
        </w:r>
      </w:hyperlink>
      <w:r>
        <w:t xml:space="preserve"> настоящего Порядка, до дня полного погашения обязательств заемщика в соответствии с кред</w:t>
      </w:r>
      <w:r>
        <w:t>итным договором (договором займа) по следующим направлениям: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5" w:name="P78"/>
      <w:bookmarkEnd w:id="5"/>
      <w:r>
        <w:t>1) по кредитам (займам), полученным: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сельскохозяйственными товаропроизводителями (за исключением граждан, ведущих личное подсобное хозяйство), организациями агропромышленного комплекса независимо</w:t>
      </w:r>
      <w:r>
        <w:t xml:space="preserve"> от их организационно-правовой формы, крестьянскими (фермерскими) хозяйствами и сельскохозяйственными потребительскими кооперативами по кредитным договорам (договорам займа), заключенным: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6" w:name="P80"/>
      <w:bookmarkEnd w:id="6"/>
      <w:r>
        <w:t>с 1 января 2004 г. по 31 декабря 2012 г. включительно на срок от 2 д</w:t>
      </w:r>
      <w:r>
        <w:t xml:space="preserve">о 8 лет (за исключением организаций агропромышленного комплекса независимо от их организационно-правовой формы, занимающихся мясным скотоводством и (или) производством молока), - на приобретение </w:t>
      </w:r>
      <w:r>
        <w:lastRenderedPageBreak/>
        <w:t>оборудования, специализированного транспорта, специальной тех</w:t>
      </w:r>
      <w:r>
        <w:t>ники в соответствии с перечнем, утверждаемым Министерством сельского хозяйства Российской Федерации, оборудования для перевода грузовых автомобилей, тракторов и сельскохозяйственных машин на газомоторное топливо, племенной продукции (материала), а также на</w:t>
      </w:r>
      <w:r>
        <w:t xml:space="preserve"> закладку многолетних насаждений и виноградников, строительство и реконструкцию прививочных комплексов для многолетних насаждений, строительство, реконструкцию и модернизацию животноводческих комплексов (ферм), объектов животноводства и кормопроизводства, </w:t>
      </w:r>
      <w:r>
        <w:t>хранилищ картофеля, овощей и фруктов, тепличных комплексов по производству плодоовощной продукции в закрытом грунте, объектов по переработке льна и льноволокна, мясохладобоен, пунктов по приемке и (или) первичной переработке сельскохозяйственных животных и</w:t>
      </w:r>
      <w:r>
        <w:t xml:space="preserve"> молока, включая холодильную обработку и хранение мясной и молочной продукции, и строительство объектов по глубокой переработке высокопротеиновых сельскохозяйственных культур (сои, пшеницы, ржи, кукурузы, рапса, нута и сорго);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 1 января 2004 г. по 31 дека</w:t>
      </w:r>
      <w:r>
        <w:t>бря 2007 г. включительно на срок от 2 до 8 лет, - на приобретение сельскохозяйственной техники в соответствии с перечнем, утверждаемым Министерством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с 1 января 2009 г. по 31 декабря 2012 г. включительно на срок до </w:t>
      </w:r>
      <w:r>
        <w:t>8 лет, - на строительство жилья для граждан, проживающих и работающих в сельской местности;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 1 января 2010 г. по 31 декабря 2012 г. включительно на срок до 8 лет, - на приобретение машин, установок и аппаратов дождевальных и поливных, насосных станций в с</w:t>
      </w:r>
      <w:r>
        <w:t>оответствии с перечнем, утверждаемым Министерством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сельскохозяйственными товаропроизводителями (за исключением граждан, ведущих личное подсобное хозяйство) по кредитным договорам (договорам займа), заключенным с 1 </w:t>
      </w:r>
      <w:r>
        <w:t xml:space="preserve">января 2008 г. по 31 декабря 2012 г. включительно на срок до 10 лет, и по кредитным договорам (договорам займа), заключенным с 1 января 2008 г. по 31 декабря 2012 г. включительно на срок до 15 лет, на развитие мясного и (или) молочного скотоводства, в том </w:t>
      </w:r>
      <w:r>
        <w:t>числе на приобретение сельскохозяйственной техники в соответствии с перечнем, утверждаемым Министерством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организациями агропромышленного комплекса независимо от их организационно-правовой формы, осуществляющими под</w:t>
      </w:r>
      <w:r>
        <w:t>работку, хранение и перевалку зерновых и масличных культур, по кредитным договорам (договорам займа), заключенным с 1 января 2010 г. по 31 декабря 2012 г. включительно на срок до 10 лет: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строительство, реконструкцию и модернизацию мощностей для подработ</w:t>
      </w:r>
      <w:r>
        <w:t>ки, хранения и перевалки зерновых и масличных культур;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приобретение оборудования для подработки, хранения и перевалки зерновых и масличных культур (включая монтажные и пусконаладочные работы) в соответствии с перечнем, утверждаемым Министерством сельско</w:t>
      </w:r>
      <w:r>
        <w:t>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организациями агропромышленного комплекса независимо от их организационно-правовой формы по кредитным договорам (договорам займа), заключенным: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 xml:space="preserve">с 1 января 2009 г. по 31 декабря 2012 г. включительно на срок до 8 лет, - на </w:t>
      </w:r>
      <w:r>
        <w:t>строительство, реконструкцию и модернизацию сахарных заводов;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 1 января 2010 г. по 31 декабря 2012 г. включительно на срок до 8 лет, - на строительство, реконструкцию и модернизацию заводов по производству дражированных семян сахарной свеклы;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 1 января 2</w:t>
      </w:r>
      <w:r>
        <w:t>011 г. по 31 декабря 2011 г. включительно на срок до 8 лет, - на строительство, реконструкцию, модернизацию и восстановление мелиоративных систем, заводов, комплексов по подготовке и подработке семян сельскохозяйственных растений;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организациями независимо от их организационно-правовой формы, осуществляющими товарное (промышленное) рыбоводство, по кредитным договорам (договорам займа), заключенным с 1 января 2007 г. по 31 декабря 2011 г. включительно: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срок до 5 лет, - на приобретение племенного материала рыб, техники и оборудования для товарного (промышленного) рыбоводства в соответствии с перечнем, утверждаемым Министерством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срок до 8 лет, - на строительс</w:t>
      </w:r>
      <w:r>
        <w:t>тво, реконструкцию и модернизацию комплексов (ферм) по осуществлению товарного (промышленного) рыбоводства;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организациями независимо от их организационно-правовой формы, осуществляющими разведение одомашненных видов и пород рыб, по кредитным договорам (дог</w:t>
      </w:r>
      <w:r>
        <w:t>оворам займа), заключенным с 1 января 2012 г. по 31 декабря 2012 г. включительно: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срок до 5 лет, - на приобретение племенного материала рыб, техники и оборудования для разведения одомашненных видов и пород рыб в соответствии с перечнем, утверждаемым Мин</w:t>
      </w:r>
      <w:r>
        <w:t>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срок до 8 лет, - на строительство, реконструкцию и модернизацию комплексов (ферм) по разведению одомашненных видов и пород рыб;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сельскохозяйственными товаропроизводителями (за исключением граждан, вед</w:t>
      </w:r>
      <w:r>
        <w:t>ущих личное подсобное хозяйство), организациями агропромышленного комплекса независимо от их организационно-правовой формы, крестьянскими (фермерскими) хозяйствами и сельскохозяйственными потребительскими кооперативами, занимающимися мясным скотоводством и</w:t>
      </w:r>
      <w:r>
        <w:t xml:space="preserve"> (или) производством молока, по кредитным договорам (договорам займа), заключенным с 1 января 2004 г. по 31 декабря 2012 г. включительно на срок до 15 лет, на приобретение оборудования, специализированного транспорта, специальной техники в соответствии с п</w:t>
      </w:r>
      <w:r>
        <w:t>еречнем, утверждаемым Министерством сельского хозяйства Российской Федерации, оборудования для перевода грузовых автомобилей, тракторов и сельскохозяйственных машин на газомоторное топливо, племенной продукции (материала), а также на строительство, реконст</w:t>
      </w:r>
      <w:r>
        <w:t>рукцию и модернизацию животноводческих комплексов (ферм), объектов животноводства и кормопроизводства, мясохладобоен, пунктов по приемке и (или) первичной переработке сельскохозяйственных животных и молока, включая холодильную обработку и хранение мясной и</w:t>
      </w:r>
      <w:r>
        <w:t xml:space="preserve"> молочной продукции;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2) по кредитам (займам), полученным по кредитным договорам (договорам займа), </w:t>
      </w:r>
      <w:r>
        <w:lastRenderedPageBreak/>
        <w:t>заключенным с 1 января 2013 г. по 31 июля 2015 г. включительно: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7" w:name="P100"/>
      <w:bookmarkEnd w:id="7"/>
      <w:r>
        <w:t>сельскохозяйственными товаропроизводителями (за исключением граждан, ведущих личное подсобное</w:t>
      </w:r>
      <w:r>
        <w:t xml:space="preserve"> хозяйство), сельскохозяйственными потребительскими кооперативами, крестьянскими (фермерскими) хозяйствами и организациями агропромышленного комплекса независимо от их организационно-правовой формы на срок от 2 до 8 лет, - на строительство, реконструкцию, </w:t>
      </w:r>
      <w:r>
        <w:t>модернизацию хранилищ картофеля, овощей и фруктов, тепличных комплексов по производству плодоовощной продукции в закрытом грунте, предприятий мукомольно-крупяной, хлебопекарной и масложировой промышленности, сахарных заводов, мощностей по переработке плодо</w:t>
      </w:r>
      <w:r>
        <w:t>овощной, ягодной продукции, винограда и картофеля, объектов по переработке льна и льноволокна, комплексов по подготовке семян сельскохозяйственных растений, заводов по производству дражированных семян сахарной свеклы, строительство объектов по глубокой пер</w:t>
      </w:r>
      <w:r>
        <w:t>еработке высокопротеиновых сельскохозяйственных культур, мощностей для подработки, хранения и перевалки зерновых и масличных культур, на закладку и уход за многолетними насаждениями, включая виноградники, строительство и реконструкцию прививочных комплексо</w:t>
      </w:r>
      <w:r>
        <w:t>в для многолетних насаждений (в том числе виноградников), холодильников для хранения столового винограда, а также на цели развития подотрасли растениеводства в соответствии с перечнем, утверждаемым Министерством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се</w:t>
      </w:r>
      <w:r>
        <w:t xml:space="preserve">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кооперативами, крестьянскими (фермерскими) хозяйствами и организациями агропромышленного комплекса независимо от </w:t>
      </w:r>
      <w:r>
        <w:t>их организационно-правовой формы (за исключением организаций, занимающихся мясным скотоводством и (или) производством молока) на срок от 2 до 8 лет, - на строительство, реконструкцию и модернизацию комплексов (ферм), объектов животноводства, мясохладобоен,</w:t>
      </w:r>
      <w:r>
        <w:t xml:space="preserve"> пунктов по приемке, первичной и (или) последующей (промышленной) переработке сельскохозяйственных животных и молока (включая холодильную обработку и хранение мясной и молочной продукции), предприятий по производству цельномолочной продукции, сыров и сливо</w:t>
      </w:r>
      <w:r>
        <w:t>чного масла, цехов и участков по переработке и сушке сыворотки, на строительство и реконструкцию комбикормовых предприятий и цехов, приобретение племенной продукции, а также на цели развития подотрасли животноводства в соответствии с перечнем, утверждаемым</w:t>
      </w:r>
      <w:r>
        <w:t xml:space="preserve"> Министерством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кооперативами, крестьянскими (фермерскими) хозяйствами</w:t>
      </w:r>
      <w:r>
        <w:t xml:space="preserve"> и организациями агропромышленного комплекса независимо от их организационно-правовой формы, занимающимися мясным скотоводством, на срок до 15 лет, - на приобретение племенной продукции (материала) крупного рогатого скота мясных пород, строительство, рекон</w:t>
      </w:r>
      <w:r>
        <w:t>струкцию и модернизацию комплексов (ферм), объектов для мясного скотоводства, мясохладобоен, пунктов по приемке, первичной и (или) последующей (промышленной) переработке, включая холодильную обработку и хранение мясной продукции, а также на цели развития м</w:t>
      </w:r>
      <w:r>
        <w:t>ясного скотоводства в соответствии с перечнем, утверждаемым Министерством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сельскохозяйственными товаропроизводителями (за исключением граждан, ведущих личное подсобное хозяйство), сельскохозяйственными потребительс</w:t>
      </w:r>
      <w:r>
        <w:t xml:space="preserve">кими кооперативами, крестьянскими (фермерскими) хозяйствами и организациями агропромышленного комплекса независимо от их </w:t>
      </w:r>
      <w:r>
        <w:lastRenderedPageBreak/>
        <w:t xml:space="preserve">организационно-правовой формы, занимающимися производством молока, на срок до 15 лет, - на строительство, реконструкцию и модернизацию </w:t>
      </w:r>
      <w:r>
        <w:t xml:space="preserve">комплексов (ферм), объектов животноводства, пунктов по приемке, первичной переработке молока (включая холодильную обработку и хранение молочной продукции), предприятий по производству цельномолочной продукции, сыров и сливочного масла, цехов и участков по </w:t>
      </w:r>
      <w:r>
        <w:t>переработке и сушке сыворотки, строительство и реконструкцию комбикормовых предприятий и цехов, приобретение племенной продукции, а также на цели развития подотрасли животноводства в соответствии с перечнем, утверждаемым Министерством сельского хозяйства Р</w:t>
      </w:r>
      <w:r>
        <w:t>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8" w:name="P104"/>
      <w:bookmarkEnd w:id="8"/>
      <w:r>
        <w:t>3) по кредитам (займам), полученным по кредитным договорам (договорам займа), заключенным с 1 января 2015 г. по 31 декабря 2016 г. включительно сельскохозяйственными товаропроизводителями (за исключением граждан, ведущих личное подсобн</w:t>
      </w:r>
      <w:r>
        <w:t>ое хозяйство), сельскохозяйственными потребительскими кооперативами, крестьянскими (фермерскими) хозяйствами и организациями агропромышленного комплекса независимо от их организационно-правовой формы на срок до 8 лет, на строительство, реконструкцию и моде</w:t>
      </w:r>
      <w:r>
        <w:t>рнизацию объектов по производству биотехнологической продукции в растениеводстве (диагностические наборы для выявления возбудителей заболеваний растений), в животноводстве и кормопроизводстве (биодобавки для улучшения качества кормов (аминокислоты, кормово</w:t>
      </w:r>
      <w:r>
        <w:t xml:space="preserve">й белок, ферменты, витамины, пробиотики), в пищевой и перерабатывающей промышленности (крахмалы и глюкозно-фруктовые сиропы, ферменты и микроорганизмы для молочных, масложировых, мясоперерабатывающих производств, органические кислоты (лимонная, молочная и </w:t>
      </w:r>
      <w:r>
        <w:t>уксусная), продукты глубокой переработки пищевого сырья, биотопливо);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9" w:name="P105"/>
      <w:bookmarkEnd w:id="9"/>
      <w:r>
        <w:t>4) по кредитам (займам), полученным по кредитным договорам (договорам займа), заключенным с 1 августа 2015 г. по 31 декабря 2016 г. включительно: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10" w:name="P106"/>
      <w:bookmarkEnd w:id="10"/>
      <w:r>
        <w:t>сельскохозяйственными товаропроизводител</w:t>
      </w:r>
      <w:r>
        <w:t>ями (за исключением граждан, ведущих личное подсобное хозяйство), сельскохозяйственными потребительскими кооперативами и крестьянскими (фермерскими) хозяйствами, организациями и индивидуальными предпринимателями, осуществляющими первичную и (или) последующ</w:t>
      </w:r>
      <w:r>
        <w:t>ую (промышленную) переработку сельскохозяйственной продукции, на срок от 2 до 8 лет, - на строительство, реконструкцию, модернизацию хранилищ картофеля, овощей и фруктов, тепличных комплексов по производству плодоовощной продукции в закрытом грунте, предпр</w:t>
      </w:r>
      <w:r>
        <w:t>иятий мукомольно-крупяной, хлебопекарной и масложировой промышленности, сахарных заводов, мощностей по переработке плодоовощной, ягодной продукции, винограда и картофеля, объектов по переработке льна и льноволокна, комплексов по подготовке семян сельскохоз</w:t>
      </w:r>
      <w:r>
        <w:t>яйственных растений, заводов по производству дражированных семян сахарной свеклы, строительство объектов по глубокой переработке высокопротеиновых сельскохозяйственных культур, мощностей для подработки, хранения и перевалки зерновых и масличных культур, на</w:t>
      </w:r>
      <w:r>
        <w:t xml:space="preserve"> закладку и уход за многолетними насаждениями, включая виноградники, строительство и реконструкцию прививочных комплексов для многолетних насаждений (в том числе виноградников), холодильников для хранения винограда, строительство, реконструкцию и модерниза</w:t>
      </w:r>
      <w:r>
        <w:t>цию объектов по производству винодельческой продукции, произведенной из собственного винограда, выращенного на территории Российской Федерации, а также на инвестиционные расходы, в том числе на приобретение техники, оборудования и изделий автомобильной про</w:t>
      </w:r>
      <w:r>
        <w:t>мышленности, в соответствии с перечнем, утверждаемым Министерством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сельскохозяйственными товаропроизводителями (за исключением граждан, ведущих личное подсобное хозяйство), сельскохозяйственными потребительскими ко</w:t>
      </w:r>
      <w:r>
        <w:t>оперативами и крестьянскими (фермерскими) хозяйствами, организациями и индивидуальными предпринимателями, осуществляющими первичную и (или) последующую (промышленную) переработку сельскохозяйственной продукции, на срок от 2 до 8 лет (за исключением кредито</w:t>
      </w:r>
      <w:r>
        <w:t>в (займов), полученных на развитие мясного и молочного скотоводства), - на строительство, реконструкцию и модернизацию комплексов (ферм), объектов животноводства, мясохладобоен, пунктов по приемке, первичной и (или) последующей (промышленной) переработке с</w:t>
      </w:r>
      <w:r>
        <w:t>ельскохозяйственных животных и молока (включая холодильную обработку и хранение мясной и молочной продукции), предприятий по производству цельномолочной продукции, сыров и сливочного масла, цехов и участков по переработке и сушке сыворотки, строительство и</w:t>
      </w:r>
      <w:r>
        <w:t xml:space="preserve"> реконструкцию комбикормовых предприятий и цехов, приобретение племенной продукции, а также на инвестиционные расходы, в том числе на приобретение техники, оборудования и изделий автомобильной промышленности, в соответствии с перечнем, утверждаемым Министе</w:t>
      </w:r>
      <w:r>
        <w:t>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 и крестьянскими (фермерскими) хозяйствами, орган</w:t>
      </w:r>
      <w:r>
        <w:t>изациями и индивидуальными предпринимателями, осуществляющими первичную и (или) последующую (промышленную) переработку сельскохозяйственной продукции, на срок до 15 лет, - на развитие мясного скотоводства, в том числе на приобретение племенной продукции (м</w:t>
      </w:r>
      <w:r>
        <w:t>атериала) крупного рогатого скота мясных пород, строительство, реконструкцию и модернизацию комплексов (ферм), объектов для мясного скотоводства, мясохладобоен, пунктов по приемке, первичной и (или) последующей (промышленной) переработке, включая холодильн</w:t>
      </w:r>
      <w:r>
        <w:t>ую обработку и хранение мясной продукции, а также на инвестиционные расходы, в том числе на приобретение техники, оборудования и изделий автомобильной промышленности, в соответствии с перечнем, утверждаемым Министерством сельского хозяйства Российской Феде</w:t>
      </w:r>
      <w:r>
        <w:t>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 и крестьянскими (фермерскими) хозяйствами, организациями и индивидуальными предпринимателя</w:t>
      </w:r>
      <w:r>
        <w:t>ми, осуществляющими первичную и (или) последующую (промышленную) переработку сельскохозяйственной продукции, на срок до 15 лет, - на развитие молочного скотоводства, в том числе на строительство, реконструкцию и модернизацию комплексов (ферм), объектов жив</w:t>
      </w:r>
      <w:r>
        <w:t xml:space="preserve">отноводства, пунктов по приемке, первичной переработке молока (включая холодильную обработку их ранение молочной продукции), предприятий по производству цельномолочной продукции, сыров и сливочного масла, цехов и участков по переработке и сушке сыворотки, </w:t>
      </w:r>
      <w:r>
        <w:t>строительство и реконструкцию комбикормовых предприятий и цехов, приобретение племенной продукции, а также на инвестиционные расходы, в том числе на приобретение техники, оборудования и изделий автомобильной промышленности, в соответствии с перечнем, утвер</w:t>
      </w:r>
      <w:r>
        <w:t>ждаемым Министерством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 и крестьянскими (фермерскими) хоз</w:t>
      </w:r>
      <w:r>
        <w:t xml:space="preserve">яйствами, организациями и индивидуальными предпринимателями, осуществляющими первичную и (или) последующую (промышленную) переработку </w:t>
      </w:r>
      <w:r>
        <w:lastRenderedPageBreak/>
        <w:t>сельскохозяйственной продукции: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срок от 2 до 8 лет, - на строительство, реконструкцию и модернизацию селекционно-семено</w:t>
      </w:r>
      <w:r>
        <w:t>водческих центров в растениеводстве;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срок до 15 лет, - на строительство, реконструкцию и модернизацию селекционно-генетических центров в животноводстве, а также на инвестиционные расходы, в том числе на приобретение техники, оборудования и изделий автом</w:t>
      </w:r>
      <w:r>
        <w:t>обильной промышленности, в соответствии с перечнем, утверждаемым Министерством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российскими организациями на срок от 2 до 8 лет, - на строительство, реконструкцию и модернизацию оптово-распределительных центров, под</w:t>
      </w:r>
      <w:r>
        <w:t xml:space="preserve"> которыми понимается комплекс зданий, строений и сооружений, предназначенный для хранения, подработки, первичной переработки, приема, упаковки и реализации сельскохозяйственной продукции, сырья и продовольствия, в том числе в системе внутренней продовольст</w:t>
      </w:r>
      <w:r>
        <w:t>венной помощи нуждающимся слоям населения в Российской Федерации, для ветеринарного и фитосанитарного контроля с использованием автоматизированных электронных информационных и расчетных систем, включающих в том числе внутренние и наружные сети инженерно-те</w:t>
      </w:r>
      <w:r>
        <w:t>хнического обеспечения, а также на приобретение техники и оборудования в соответствии с перечнем, утверждаемым Министерством сельского хозяйства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5) по кредитам (займам), полученным по кредитным договорам (договорам займа), заключенным</w:t>
      </w:r>
      <w:r>
        <w:t xml:space="preserve"> по 31 декабря 2016 г. включительно, на рефинансирование кредитов (займов), предусмотренных </w:t>
      </w:r>
      <w:hyperlink w:anchor="P78" w:tooltip="1) по кредитам (займам), полученным:">
        <w:r>
          <w:rPr>
            <w:color w:val="0000FF"/>
          </w:rPr>
          <w:t>подпунктами 1</w:t>
        </w:r>
      </w:hyperlink>
      <w:r>
        <w:t xml:space="preserve"> - </w:t>
      </w:r>
      <w:hyperlink w:anchor="P105" w:tooltip="4) по кредитам (займам), полученным по кредитным договорам (договорам займа), заключенным с 1 августа 2015 г. по 31 декабря 2016 г. включительно:">
        <w:r>
          <w:rPr>
            <w:color w:val="0000FF"/>
          </w:rPr>
          <w:t>4</w:t>
        </w:r>
      </w:hyperlink>
      <w:r>
        <w:t xml:space="preserve"> настоящего пункта, при условии, что суммарный срок пользования кредитами (займами) не превышает сроки, указанные в этих подпунктах;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11" w:name="P115"/>
      <w:bookmarkEnd w:id="11"/>
      <w:r>
        <w:t>6) по кредитам (займам),</w:t>
      </w:r>
      <w:r>
        <w:t xml:space="preserve"> полученным по кредитным договорам (договорам займа), заключенным по 31 декабря 2016 г. включительно сельскохозяйственными товаропроизводителями, организациями и индивидуальными предпринимателями, осуществляющими первичную и (или) последующую (промышленную</w:t>
      </w:r>
      <w:r>
        <w:t xml:space="preserve">) переработку сельскохозяйственной продукции, на рефинансирование (возмещение) затрат, понесенных по направлениям, предусмотренным </w:t>
      </w:r>
      <w:hyperlink w:anchor="P78" w:tooltip="1) по кредитам (займам), полученным:">
        <w:r>
          <w:rPr>
            <w:color w:val="0000FF"/>
          </w:rPr>
          <w:t>подпунктами 1</w:t>
        </w:r>
      </w:hyperlink>
      <w:r>
        <w:t xml:space="preserve"> - </w:t>
      </w:r>
      <w:hyperlink w:anchor="P105" w:tooltip="4) по кредитам (займам), полученным по кредитным договорам (договорам займа), заключенным с 1 августа 2015 г. по 31 декабря 2016 г. включительно:">
        <w:r>
          <w:rPr>
            <w:color w:val="0000FF"/>
          </w:rPr>
          <w:t>4</w:t>
        </w:r>
      </w:hyperlink>
      <w:r>
        <w:t xml:space="preserve"> настоящего пункта, источниками финансирования которых являются займы, предоставленные акционерами заемщика, или облиг</w:t>
      </w:r>
      <w:r>
        <w:t>ационные займы, и произведенных после 1 января 2015 г., при условии, что срок пользования такими кредитами (займами) не превышает срок, указанный в этих подпунктах;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12" w:name="P116"/>
      <w:bookmarkEnd w:id="12"/>
      <w:r>
        <w:t>7) по кредитам (займам), полученным с 1 января 2017 г. на рефинансирование кредитов (займов</w:t>
      </w:r>
      <w:r>
        <w:t xml:space="preserve">), полученных на реализацию инвестиционных проектов, отобранных по 31 декабря 2016 г. включительно по направлениям, предусмотренным </w:t>
      </w:r>
      <w:hyperlink w:anchor="P78" w:tooltip="1) по кредитам (займам), полученным:">
        <w:r>
          <w:rPr>
            <w:color w:val="0000FF"/>
          </w:rPr>
          <w:t>подпунктами 1</w:t>
        </w:r>
      </w:hyperlink>
      <w:r>
        <w:t xml:space="preserve"> - </w:t>
      </w:r>
      <w:hyperlink w:anchor="P115" w:tooltip="6) по кредитам (займам), полученным по кредитным договорам (договорам займа), заключенным по 31 декабря 2016 г. включительно сельскохозяйственными товаропроизводителями, организациями и индивидуальными предпринимателями, осуществляющими первичную и (или) после">
        <w:r>
          <w:rPr>
            <w:color w:val="0000FF"/>
          </w:rPr>
          <w:t>6</w:t>
        </w:r>
      </w:hyperlink>
      <w:r>
        <w:t xml:space="preserve"> н</w:t>
      </w:r>
      <w:r>
        <w:t xml:space="preserve">астоящего пункта, при условии, что суммарный срок пользования кредитами (займами) не превышает суммарные сроки, указанные в этих подпунктах, с учетом продления в соответствии с </w:t>
      </w:r>
      <w:hyperlink w:anchor="P63" w:tooltip="3. Субсидии предоставляются в целях повышения финансовой устойчивости сельскохозяйственных товаропроизводителей, организаций агропромышленного комплекса независимо от их организационно-правовой формы, крестьянских (фермерских) хозяйств и сельскохозяйственных п">
        <w:r>
          <w:rPr>
            <w:color w:val="0000FF"/>
          </w:rPr>
          <w:t>пунктом 3</w:t>
        </w:r>
      </w:hyperlink>
      <w:r>
        <w:t xml:space="preserve"> настоящих Правил, а сумма кредита</w:t>
      </w:r>
      <w:r>
        <w:t xml:space="preserve"> (займа) равна сумме рефинансируемого кредита (займа), если рефинансируемый кредит (заем) не освоен заемщиком в полном объеме или сумма кредита (займа) не превышает сумму непогашенного остатка ссудной задолженности рефинансируемого кредита (займа), если ре</w:t>
      </w:r>
      <w:r>
        <w:t>финансируемый кредит (заем) освоен заемщиком в полном объеме и размер ключевой ставки, установленный на дату заключения такого кредита (займа), не превышает размер ставки рефинансирования (учетной ставки) Центрального банка Российской Федерации, действовав</w:t>
      </w:r>
      <w:r>
        <w:t>шей на дату первоначального заключения кредитного договора (договора займа);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13" w:name="P117"/>
      <w:bookmarkEnd w:id="13"/>
      <w:r>
        <w:lastRenderedPageBreak/>
        <w:t xml:space="preserve">8) по кредитам (займам), полученным с 1 января 2017 г., привлеченным в иностранной валюте на рефинансирование кредитов (займов), полученных на реализацию инвестиционных проектов, </w:t>
      </w:r>
      <w:r>
        <w:t>а также привлеченным в рублях на рефинансирование кредитов (займов), полученных в иностранной валюте на реализацию инвестиционных проектов, при условии, что указанные рефинансируемые кредиты (займы) предоставлены на реализацию инвестиционных проектов, отоб</w:t>
      </w:r>
      <w:r>
        <w:t xml:space="preserve">ранных по направлениям, предусмотренным </w:t>
      </w:r>
      <w:hyperlink w:anchor="P78" w:tooltip="1) по кредитам (займам), полученным:">
        <w:r>
          <w:rPr>
            <w:color w:val="0000FF"/>
          </w:rPr>
          <w:t>подпунктами 1</w:t>
        </w:r>
      </w:hyperlink>
      <w:r>
        <w:t xml:space="preserve"> - </w:t>
      </w:r>
      <w:hyperlink w:anchor="P115" w:tooltip="6) по кредитам (займам), полученным по кредитным договорам (договорам займа), заключенным по 31 декабря 2016 г. включительно сельскохозяйственными товаропроизводителями, организациями и индивидуальными предпринимателями, осуществляющими первичную и (или) после">
        <w:r>
          <w:rPr>
            <w:color w:val="0000FF"/>
          </w:rPr>
          <w:t>6</w:t>
        </w:r>
      </w:hyperlink>
      <w:r>
        <w:t xml:space="preserve"> настоящего пункта, и при условии, что суммарный срок пользования рефинансируемого кредита (займа) и кредита (займа) на рефинансирование не превышает сроки, указанные в этих подпунктах, а сумма кредита (займа) равна сумме рефинансируемого кредита (займа) и</w:t>
      </w:r>
      <w:r>
        <w:t>сходя из курса иностранной валюты, устанавливаемого Центральным банком Российской Федерации, на дату заключения кредита (займа), полученного на рефинансирование, если рефинансируемый кредит (заем) не освоен заемщиком в полном объеме или сумма кредита (займ</w:t>
      </w:r>
      <w:r>
        <w:t>а) не превышает сумму непогашенного остатка ссудной задолженности рефинансируемого кредита (займа), если рефинансируемый кредит (заем) освоен заемщиком в полном объеме.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14" w:name="P118"/>
      <w:bookmarkEnd w:id="14"/>
      <w:r>
        <w:t>7. В случае подписания: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 31 декабря 2012 г. включительно соглашения о продлении срока</w:t>
      </w:r>
      <w:r>
        <w:t xml:space="preserve"> пользования кредитами (займами) в соответствии с </w:t>
      </w:r>
      <w:hyperlink w:anchor="P80" w:tooltip="с 1 января 2004 г. по 31 декабря 2012 г. включительно на срок от 2 до 8 лет (за исключением организаций агропромышленного комплекса независимо от их организационно-правовой формы, занимающихся мясным скотоводством и (или) производством молока), - на приобретен">
        <w:r>
          <w:rPr>
            <w:color w:val="0000FF"/>
          </w:rPr>
          <w:t>абзацем третьим подпункта 1 пункта 6</w:t>
        </w:r>
      </w:hyperlink>
      <w:r>
        <w:t xml:space="preserve"> настоящего Порядка, полученными по кредитным договорам (договорам займа), заключенным с 1 января 2004 г., возмещение части затрат по </w:t>
      </w:r>
      <w:r>
        <w:t>таким кредитным договорам (договорам займа) осуществляется с их продлением на срок, не превышающий 3 лет;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 1 января по 31 декабря 2015 г. включительно соглашения о продлении срока пользования кредитами (займами) по кредитным договорам (договорам займа), п</w:t>
      </w:r>
      <w:r>
        <w:t xml:space="preserve">редусмотренным </w:t>
      </w:r>
      <w:hyperlink w:anchor="P78" w:tooltip="1) по кредитам (займам), полученным:">
        <w:r>
          <w:rPr>
            <w:color w:val="0000FF"/>
          </w:rPr>
          <w:t>подпунктами 1</w:t>
        </w:r>
      </w:hyperlink>
      <w:r>
        <w:t xml:space="preserve"> - </w:t>
      </w:r>
      <w:hyperlink w:anchor="P104" w:tooltip="3) по кредитам (займам), полученным по кредитным договорам (договорам займа), заключенным с 1 января 2015 г. по 31 декабря 2016 г. включительно сельскохозяйственными товаропроизводителями (за исключением граждан, ведущих личное подсобное хозяйство), сельскохоз">
        <w:r>
          <w:rPr>
            <w:color w:val="0000FF"/>
          </w:rPr>
          <w:t>3 пункта 6</w:t>
        </w:r>
      </w:hyperlink>
      <w:r>
        <w:t xml:space="preserve"> настоящего Порядка, возмещение части затрат по таким договорам осуществляется с их продлением на срок, не пре</w:t>
      </w:r>
      <w:r>
        <w:t>вышающий одного года;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15" w:name="P121"/>
      <w:bookmarkEnd w:id="15"/>
      <w:r>
        <w:t>после 1 июля 2019 г. дополнительного соглашения о конвертации валюты кредитного договора (договора займа), полученного в иностранной валюте, в валюту Российской Федерации возмещение части затрат по такому кредитному договору (договору займа) осуществляется</w:t>
      </w:r>
      <w:r>
        <w:t xml:space="preserve"> исходя из размера процентной ставки по кредитному договору (договору займа), привлеченному в иностранной валюте, но не более предельных размеров, установленных </w:t>
      </w:r>
      <w:hyperlink w:anchor="P126" w:tooltip="9. В случае если заемщик привлек кредит (заем) в иностранной валюте, субсидии предоставляются исходя из курса рубля к иностранной валюте, установленного Центральным банком Российской Федерации на дату уплаты процентов по кредиту (займу). При расчете размера су">
        <w:r>
          <w:rPr>
            <w:color w:val="0000FF"/>
          </w:rPr>
          <w:t>пунктом 9</w:t>
        </w:r>
      </w:hyperlink>
      <w:r>
        <w:t xml:space="preserve"> настоящего Порядка;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16" w:name="P122"/>
      <w:bookmarkEnd w:id="16"/>
      <w:r>
        <w:t>после 1 июля 2020 г. соглаше</w:t>
      </w:r>
      <w:r>
        <w:t xml:space="preserve">ния о продлении срока пользования кредитами (займами) по кредитным договорам (договорам займа) на строительство, реконструкцию, модернизацию тепличных комплексов по производству плодоовощной продукции в закрытом грунте в соответствии с </w:t>
      </w:r>
      <w:hyperlink w:anchor="P100" w:tooltip="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, крестьянскими (фермерскими) хозяйствами и организациями агропромышленного комплекса независимо от их">
        <w:r>
          <w:rPr>
            <w:color w:val="0000FF"/>
          </w:rPr>
          <w:t>абзацем вторым подпункта 2</w:t>
        </w:r>
      </w:hyperlink>
      <w:r>
        <w:t xml:space="preserve"> и </w:t>
      </w:r>
      <w:hyperlink w:anchor="P106" w:tooltip="сельскохозяйственными товаропроизводителями (за исключением граждан, ведущих личное подсобное хозяйство), сельскохозяйственными потребительскими кооперативами и крестьянскими (фермерскими) хозяйствами, организациями и индивидуальными предпринимателями, осущест">
        <w:r>
          <w:rPr>
            <w:color w:val="0000FF"/>
          </w:rPr>
          <w:t>абзацем вторым подпункта 4 пункта 6</w:t>
        </w:r>
      </w:hyperlink>
      <w:r>
        <w:t xml:space="preserve"> настоящих Правил возмещение части затрат по таким договорам осуществляется при условии, что срок кредитования с учетом такого продления н</w:t>
      </w:r>
      <w:r>
        <w:t>е превысит 12 лет;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соглашения о продлении срока пользования кредитами (займами) в соответствии с </w:t>
      </w:r>
      <w:hyperlink w:anchor="P77" w:tooltip="6. Субсидии предоставляются на возмещение части затрат по кредитным договорам (договорам займа), заключенным для реализации инвестиционных проектов, отобранных по 31 декабря 2016 г. включительно, а также инвестиционных проектов, реализация которых начата ранее">
        <w:r>
          <w:rPr>
            <w:color w:val="0000FF"/>
          </w:rPr>
          <w:t>пунктом 6</w:t>
        </w:r>
      </w:hyperlink>
      <w:r>
        <w:t xml:space="preserve"> настоящего Порядка, полученными по кредитным договорам (договорам займа), заключенным сельскохозяйственными товар</w:t>
      </w:r>
      <w:r>
        <w:t>опроизводителями, сельскохозяйственными потребительскими кооперативами и крестьянскими (фермерскими) хозяйствами, пострадавшими в 2020 году, а также в последующие годы в результате установления ограничительных мероприятий (карантина) вследствие распростран</w:t>
      </w:r>
      <w:r>
        <w:t xml:space="preserve">ения африканской чумы свиней, возмещение части затрат по таким </w:t>
      </w:r>
      <w:r>
        <w:lastRenderedPageBreak/>
        <w:t>кредитным договорам (договорам займа) осуществляется при условии, что срок кредитования с учетом такого продления не превысит 12 лет.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соглашения о продлении срока пользования кредитами (займами</w:t>
      </w:r>
      <w:r>
        <w:t xml:space="preserve">), заключенного до 31 декабря 2012 г. включительно, предусмотренного </w:t>
      </w:r>
      <w:hyperlink w:anchor="P78" w:tooltip="1) по кредитам (займам), полученным:">
        <w:r>
          <w:rPr>
            <w:color w:val="0000FF"/>
          </w:rPr>
          <w:t>подпунктом 1 пункта 6</w:t>
        </w:r>
      </w:hyperlink>
      <w:r>
        <w:t xml:space="preserve"> настоящего Порядка, сельскохозяйственными товаропроизводителями, в том числе гражданами, ведущими</w:t>
      </w:r>
      <w:r>
        <w:t xml:space="preserve"> личное подсобное хозяйство, сельскохозяйственными потребительскими кооперативами и крестьянскими (фермерскими) хозяйствами, сельскохозяйственная продукция которых пострадала в результате воздействия засухи в 2010 г. в Республике Мордовия, возмещение части</w:t>
      </w:r>
      <w:r>
        <w:t xml:space="preserve"> затрат осуществляется по таким договорам, продленным на срок, не превышающий 3 года. Под сельскохозяйственными товаропроизводителями, гражданами, ведущими личное подсобное хозяйство, сельскохозяйственными потребительскими кооперативами и крестьянскими (фе</w:t>
      </w:r>
      <w:r>
        <w:t>рмерскими) хозяйствами, сельскохозяйственная продукция которых пострадала в результате воздействия засухи в 2010 г. в Республике Мордовия, в настоящем абзаце понимаются все сельскохозяйственные товаропроизводители, граждане, ведущие личное подсобное хозяйс</w:t>
      </w:r>
      <w:r>
        <w:t>тво, сельскохозяйственные потребительские кооперативы и крестьянские (фермерские) хозяйства Республики Мордовия.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8. При определении предельного срока продления кредитного договора (договора займа) в соответствии с </w:t>
      </w:r>
      <w:hyperlink w:anchor="P118" w:tooltip="7. В случае подписания:">
        <w:r>
          <w:rPr>
            <w:color w:val="0000FF"/>
          </w:rPr>
          <w:t>пунктом 7</w:t>
        </w:r>
      </w:hyperlink>
      <w:r>
        <w:t xml:space="preserve"> настоящего Порядка продление, осуществленное в пределах сроков, установленных </w:t>
      </w:r>
      <w:hyperlink w:anchor="P77" w:tooltip="6. Субсидии предоставляются на возмещение части затрат по кредитным договорам (договорам займа), заключенным для реализации инвестиционных проектов, отобранных по 31 декабря 2016 г. включительно, а также инвестиционных проектов, реализация которых начата ранее">
        <w:r>
          <w:rPr>
            <w:color w:val="0000FF"/>
          </w:rPr>
          <w:t>пунктом 6</w:t>
        </w:r>
      </w:hyperlink>
      <w:r>
        <w:t xml:space="preserve"> настоящего Порядка, не учитывается.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17" w:name="P126"/>
      <w:bookmarkEnd w:id="17"/>
      <w:r>
        <w:t>9. В случае если заемщик привлек кредит (заем) в иностранной валюте, суб</w:t>
      </w:r>
      <w:r>
        <w:t xml:space="preserve">сидии предоставляются исходя из курса рубля к иностранной валюте, установленного Центральным банком Российской Федерации на дату уплаты процентов по кредиту (займу). При расчете размера субсидии, в том числе по кредитам (займам), предусмотренным </w:t>
      </w:r>
      <w:hyperlink w:anchor="P117" w:tooltip="8) по кредитам (займам), полученным с 1 января 2017 г., привлеченным в иностранной валюте на рефинансирование кредитов (займов), полученных на реализацию инвестиционных проектов, а также привлеченным в рублях на рефинансирование кредитов (займов), полученных в">
        <w:r>
          <w:rPr>
            <w:color w:val="0000FF"/>
          </w:rPr>
          <w:t>подпунктом 8 пункта 6</w:t>
        </w:r>
      </w:hyperlink>
      <w:r>
        <w:t xml:space="preserve"> настоящего Порядка, используется процентная ставка по кредиту (займу), привлеченному в иностранной валюте, предельный размер которой устанавливается в размере 10,5 процента годовых, а по кредитам (займам), п</w:t>
      </w:r>
      <w:r>
        <w:t>олученным с 1 января 2015 г., - не более 10 процентов годовых.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10. Расчет размера средств, предоставляемых на возмещение части затрат, осуществляется исходя из ставки рефинансирования (учетной ставки) Центрального банка Российской Федерации, ключевой ставк</w:t>
      </w:r>
      <w:r>
        <w:t xml:space="preserve">и или ставки по кредитам (займам) в иностранной валюте с учетом ее предельных размеров, предусмотренных </w:t>
      </w:r>
      <w:hyperlink w:anchor="P126" w:tooltip="9. В случае если заемщик привлек кредит (заем) в иностранной валюте, субсидии предоставляются исходя из курса рубля к иностранной валюте, установленного Центральным банком Российской Федерации на дату уплаты процентов по кредиту (займу). При расчете размера су">
        <w:r>
          <w:rPr>
            <w:color w:val="0000FF"/>
          </w:rPr>
          <w:t>пунктом 9</w:t>
        </w:r>
      </w:hyperlink>
      <w:r>
        <w:t xml:space="preserve"> настоящего Порядка, действующих на дату заключения кредитного договора (договора займа), а в случае налич</w:t>
      </w:r>
      <w:r>
        <w:t>ия дополнительного соглашения, банковского уведомления либо иного документа к кредитному договору (договору займа), связанных с изменением размера платы за пользование кредитом (займом), - на дату составления соответствующего документа к кредитному договор</w:t>
      </w:r>
      <w:r>
        <w:t>у (договору займа).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11. Расчет размера субсидии осуществляется исходя из ставки рефинансирования (учетной ставки) Центрального банка Российской Федерации или ключевой ставки, действующих по состоянию на 1 июля 2019 г., вне зависимости от периода, за которы</w:t>
      </w:r>
      <w:r>
        <w:t xml:space="preserve">й предоставляется расчет средств заемщику на выплату процентов по кредиту (займу), полученному в соответствии с </w:t>
      </w:r>
      <w:hyperlink w:anchor="P77" w:tooltip="6. Субсидии предоставляются на возмещение части затрат по кредитным договорам (договорам займа), заключенным для реализации инвестиционных проектов, отобранных по 31 декабря 2016 г. включительно, а также инвестиционных проектов, реализация которых начата ранее">
        <w:r>
          <w:rPr>
            <w:color w:val="0000FF"/>
          </w:rPr>
          <w:t>пунктом 6</w:t>
        </w:r>
      </w:hyperlink>
      <w:r>
        <w:t xml:space="preserve"> настоящего Порядка. Указанное правило не распространяется на кредиты (займы), предусмотренные </w:t>
      </w:r>
      <w:hyperlink w:anchor="P122" w:tooltip="после 1 июля 2020 г. соглашения о продлении срока пользования кредитами (займами) по кредитным договорам (договорам займа) на строительство, реконструкцию, модернизацию тепличных комплексов по производству плодоовощной продукции в закрытом грунте в соответстви">
        <w:r>
          <w:rPr>
            <w:color w:val="0000FF"/>
          </w:rPr>
          <w:t>абзацем пятым пункта 7</w:t>
        </w:r>
      </w:hyperlink>
      <w:r>
        <w:t xml:space="preserve"> настоящего Порядка, на кредиты (займы), полученные в иностранной валюте и предусмотренные </w:t>
      </w:r>
      <w:hyperlink w:anchor="P126" w:tooltip="9. В случае если заемщик привлек кредит (заем) в иностранной валюте, субсидии предоставляются исходя из курса рубля к иностранной валюте, установленного Центральным банком Российской Федерации на дату уплаты процентов по кредиту (займу). При расчете размера су">
        <w:r>
          <w:rPr>
            <w:color w:val="0000FF"/>
          </w:rPr>
          <w:t>пунктом 9</w:t>
        </w:r>
      </w:hyperlink>
      <w:r>
        <w:t xml:space="preserve"> настоящего Порядка, а также с 1 марта 2022 г. на кредиты (займы), процентная ставка по которым определяется в зависимости от размера ставки рефинансирования (учетной ставки) Центрального банка Российской Федерац</w:t>
      </w:r>
      <w:r>
        <w:t>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12. В случае если значение ставки рефинансирования (учетной ставки) Центрального банка Российской Федерации или ключевой ставки по состоянию на 1 июля 2019 г. превышает значение ставки рефинансирования (учетной ставки) Центрального банка Российской Фед</w:t>
      </w:r>
      <w:r>
        <w:t>ерации или ключевой ставки на дату заключения кредитного договора (договора займа), а в случае наличия дополнительного соглашения, банковского уведомления либо иного документа к кредитному договору (договору займа), связанного с изменением размера платы за</w:t>
      </w:r>
      <w:r>
        <w:t xml:space="preserve"> пользование кредитом (займом), - на дату составления соответствующего документа к кредитному договору (договору займа), расчет размера субсидии осуществляется по ставке рефинансирования (учетной ставке) Центрального банка Российской Федерации или ключевой</w:t>
      </w:r>
      <w:r>
        <w:t xml:space="preserve"> ставке, действующих на дату заключения кредитного договора (договора займа), а в случае наличия дополнительного соглашения, банковского уведомления либо иного документа к кредитному договору (договору займа), связанного с изменением размера платы за польз</w:t>
      </w:r>
      <w:r>
        <w:t xml:space="preserve">ование кредитом (займом), - на дату составления соответствующего документа к кредитному договору (договору займа). Указанное правило не распространяется на кредиты, полученные в иностранной валюте и предусмотренные </w:t>
      </w:r>
      <w:hyperlink w:anchor="P126" w:tooltip="9. В случае если заемщик привлек кредит (заем) в иностранной валюте, субсидии предоставляются исходя из курса рубля к иностранной валюте, установленного Центральным банком Российской Федерации на дату уплаты процентов по кредиту (займу). При расчете размера су">
        <w:r>
          <w:rPr>
            <w:color w:val="0000FF"/>
          </w:rPr>
          <w:t>пунк</w:t>
        </w:r>
        <w:r>
          <w:rPr>
            <w:color w:val="0000FF"/>
          </w:rPr>
          <w:t>том 9</w:t>
        </w:r>
      </w:hyperlink>
      <w:r>
        <w:t xml:space="preserve"> настоящего Порядка.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13. В отношении кредитов (займов), полученных в соответствии с </w:t>
      </w:r>
      <w:hyperlink w:anchor="P117" w:tooltip="8) по кредитам (займам), полученным с 1 января 2017 г., привлеченным в иностранной валюте на рефинансирование кредитов (займов), полученных на реализацию инвестиционных проектов, а также привлеченным в рублях на рефинансирование кредитов (займов), полученных в">
        <w:r>
          <w:rPr>
            <w:color w:val="0000FF"/>
          </w:rPr>
          <w:t>подпунктом 8 пункта 6</w:t>
        </w:r>
      </w:hyperlink>
      <w:r>
        <w:t xml:space="preserve"> настоящего Порядка, расчет размера субсидий осуществляется исходя из размера процентной ставки по кредиту (з</w:t>
      </w:r>
      <w:r>
        <w:t xml:space="preserve">айму) с учетом предельного размера, установленного </w:t>
      </w:r>
      <w:hyperlink w:anchor="P126" w:tooltip="9. В случае если заемщик привлек кредит (заем) в иностранной валюте, субсидии предоставляются исходя из курса рубля к иностранной валюте, установленного Центральным банком Российской Федерации на дату уплаты процентов по кредиту (займу). При расчете размера су">
        <w:r>
          <w:rPr>
            <w:color w:val="0000FF"/>
          </w:rPr>
          <w:t>пунктом 9</w:t>
        </w:r>
      </w:hyperlink>
      <w:r>
        <w:t xml:space="preserve"> настоящего Порядка. В случае конвертации валюты кредитного договора (договора займа), полученного в иностранной валюте, в валюту Российской Федерации после 1 </w:t>
      </w:r>
      <w:r>
        <w:t xml:space="preserve">июля 2019 г. в соответствии с </w:t>
      </w:r>
      <w:hyperlink w:anchor="P121" w:tooltip="после 1 июля 2019 г. дополнительного соглашения о конвертации валюты кредитного договора (договора займа), полученного в иностранной валюте, в валюту Российской Федерации возмещение части затрат по такому кредитному договору (договору займа) осуществляется исх">
        <w:r>
          <w:rPr>
            <w:color w:val="0000FF"/>
          </w:rPr>
          <w:t>абзацем четвертым пункта 7</w:t>
        </w:r>
      </w:hyperlink>
      <w:r>
        <w:t xml:space="preserve"> настоящего Порядка расчет размера субсидий для таких кредитных договоров (договоров займа) осуществляется исходя из размера процентной ставки по кредитному догово</w:t>
      </w:r>
      <w:r>
        <w:t xml:space="preserve">ру (договору займа), привлеченному в иностранной валюте, но не более предельных размеров, установленных </w:t>
      </w:r>
      <w:hyperlink w:anchor="P126" w:tooltip="9. В случае если заемщик привлек кредит (заем) в иностранной валюте, субсидии предоставляются исходя из курса рубля к иностранной валюте, установленного Центральным банком Российской Федерации на дату уплаты процентов по кредиту (займу). При расчете размера су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14. С 1 марта 2022 г. по кредитным договорам (договорам займа), процентная ставка по </w:t>
      </w:r>
      <w:r>
        <w:t>которым определяется в зависимости от размера ставки рефинансирования (учетной ставки) Центрального банка Российской Федерации, расчет размера субсидии осуществляется исходя из 100 процентов ставки рефинансирования (учетной ставки) Центрального банка Росси</w:t>
      </w:r>
      <w:r>
        <w:t>йской Федерации, действующей по состоянию на каждую дату начисления процентов.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18" w:name="P132"/>
      <w:bookmarkEnd w:id="18"/>
      <w:r>
        <w:t>15. В случае если кредитный договор (договор займа), заключенный между кредитной организацией и сельскохозяйственным товаропроизводителем, предусматривает применение фиксированн</w:t>
      </w:r>
      <w:r>
        <w:t>ой процентной ставки по кредиту (займу), увеличение такой процентной ставки по кредитному договору (договору займа) не допускается.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19" w:name="P133"/>
      <w:bookmarkEnd w:id="19"/>
      <w:r>
        <w:t>16. Начало пользования кредитными средствами по кредиту (займу) (кредиту в рамках кредитной линии) или его части должно быть</w:t>
      </w:r>
      <w:r>
        <w:t xml:space="preserve"> осуществлено до 1 января 2019 г., за исключением кредитов (займов), полученных после 1 января 2019 г. на рефинансирование кредитов (займов), предусмотренных </w:t>
      </w:r>
      <w:hyperlink w:anchor="P116" w:tooltip="7) по кредитам (займам), полученным с 1 января 2017 г. на рефинансирование кредитов (займов), полученных на реализацию инвестиционных проектов, отобранных по 31 декабря 2016 г. включительно по направлениям, предусмотренным подпунктами 1 - 6 настоящего пункта, ">
        <w:r>
          <w:rPr>
            <w:color w:val="0000FF"/>
          </w:rPr>
          <w:t>подпунктами 7</w:t>
        </w:r>
      </w:hyperlink>
      <w:r>
        <w:t xml:space="preserve"> и </w:t>
      </w:r>
      <w:hyperlink w:anchor="P117" w:tooltip="8) по кредитам (займам), полученным с 1 января 2017 г., привлеченным в иностранной валюте на рефинансирование кредитов (займов), полученных на реализацию инвестиционных проектов, а также привлеченным в рублях на рефинансирование кредитов (займов), полученных в">
        <w:r>
          <w:rPr>
            <w:color w:val="0000FF"/>
          </w:rPr>
          <w:t>8 пункта</w:t>
        </w:r>
        <w:r>
          <w:rPr>
            <w:color w:val="0000FF"/>
          </w:rPr>
          <w:t xml:space="preserve"> 6</w:t>
        </w:r>
      </w:hyperlink>
      <w:r>
        <w:t xml:space="preserve"> настоящего Порядка.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17. Инвестиционные проекты, прошедшие отбор по 31 декабря 2016 г. включительно в порядке, установленном Министерством сельского хозяйства Российской Федерации для предоставления субсидий, считаются отобранными для целей настоящего По</w:t>
      </w:r>
      <w:r>
        <w:t>рядка и повторному отбору не подлежат.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20" w:name="P135"/>
      <w:bookmarkEnd w:id="20"/>
      <w:r>
        <w:t xml:space="preserve">18. Изменение направления целевого использования привлеченных в целях реализации </w:t>
      </w:r>
      <w:r>
        <w:lastRenderedPageBreak/>
        <w:t>инвестиционных проектов кредитов (займов), указанного при прохождении такими проектами отбора, в порядке, установленном Министерством се</w:t>
      </w:r>
      <w:r>
        <w:t>льского хозяйства Российской Федерации, не допускается.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19. Условие предоставления субсидии: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выполнение заемщиками обязательств по погашению основного долга и уплаты начисленных процентов.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20. Субсидии на уплату процентов, начисленных и уплаченных вследств</w:t>
      </w:r>
      <w:r>
        <w:t>ие нарушения обязательств по погашению основного долга и уплаты начисленных процентов, не предоставляются.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21. Главный распорядитель вправе предоставить заемщику субсидии за несколько месяцев при условии представления заемщиком документов, подтверждающих ц</w:t>
      </w:r>
      <w:r>
        <w:t>елевое использование кредита (займа), а также платежных поручений, подтверждающих уплату процентов по кредиту (займу) за период, указанный в заявлении о получении средств из республиканского бюджета Республики Мордовия.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21" w:name="P140"/>
      <w:bookmarkEnd w:id="21"/>
      <w:r>
        <w:t>22. Для оценки эффективности использ</w:t>
      </w:r>
      <w:r>
        <w:t>ования субсидий применяется предусмотренный паспортом федерального проекта "Стимулирование инвестиционной деятельности в агропромышленном комплексе" результат использования субсидий "Достигнуто уменьшение объема ссудной задолженности по инвестиционным кред</w:t>
      </w:r>
      <w:r>
        <w:t>итам (займам) в агропромышленном комплексе".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Плановое значение результата использования субсидий на соответствующую дату в рамках планового бюджетного периода, предусматриваемое соглашением, устанавливается на основании сведений об инвестиционных кредитах </w:t>
      </w:r>
      <w:r>
        <w:t>(займах), обеспечиваемых государственной поддержкой в виде возмещения части процентной ставки, предоставляемых в Министерство сельского хозяйства Российской Федерации главным распорядителем по состоянию на 1 октября текущего года по форме и в срок, которые</w:t>
      </w:r>
      <w:r>
        <w:t xml:space="preserve"> устанавливаются Министерством сельского хозяйства Российской Федерации.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23. Оценка эффективности предоставления субсидий производится ежегодно на основании сравнения установленного соглашением планового значения результата использования субсидий и фактиче</w:t>
      </w:r>
      <w:r>
        <w:t>ского результата использования субсидий.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В рамках оценки эффективности использования субсидий итоговое значение, превышающее 100 процентов, отражает меньшую эффективность использования субсидий.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24. Информация о субсидиях размещается на едином портале бюдж</w:t>
      </w:r>
      <w:r>
        <w:t>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портала) в порядке, установленном Министерством финансов Российской Федерации.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Title0"/>
        <w:jc w:val="center"/>
        <w:outlineLvl w:val="1"/>
      </w:pPr>
      <w:r>
        <w:t>Глава 3. ПОРЯ</w:t>
      </w:r>
      <w:r>
        <w:t>ДОК ПРОВЕДЕНИЯ ОТБОРА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ind w:firstLine="540"/>
        <w:jc w:val="both"/>
      </w:pPr>
      <w:r>
        <w:t xml:space="preserve">25. Предоставление субсидии из республиканского бюджета Республики Мордовия </w:t>
      </w:r>
      <w:r>
        <w:lastRenderedPageBreak/>
        <w:t>осуществляется по результатам проведения отбора участников отбора, проводимого главным распорядителем, при наличии лимитов бюджетных обязательств.</w:t>
      </w:r>
    </w:p>
    <w:p w:rsidR="00C50694" w:rsidRDefault="0035361B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Способ проведения отбора - запрос предложений.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 информационной системе управления общественными финансами "Электронный бюджет" (д</w:t>
      </w:r>
      <w:r>
        <w:t>алее - система "Электронный бюджет").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</w:t>
      </w:r>
      <w:r>
        <w:t>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22" w:name="P153"/>
      <w:bookmarkEnd w:id="22"/>
      <w:r>
        <w:t>26. Участник отбора на даты рассмотрения заявки и заключения соглашения должен соответствовать следу</w:t>
      </w:r>
      <w:r>
        <w:t>ющим требованиям: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Минфином России </w:t>
      </w:r>
      <w:hyperlink r:id="rId49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</w:t>
      </w:r>
      <w:r>
        <w:t xml:space="preserve">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</w:t>
      </w:r>
      <w:r>
        <w:t xml:space="preserve">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</w:t>
      </w:r>
      <w:r>
        <w:t>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участник отбора</w:t>
      </w:r>
      <w: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50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</w:t>
      </w:r>
      <w:r>
        <w:t>иц, связанных с террористическими организациями и террористами или с распространением оружия массового уничтожения;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4) участник отбора не получает средства из республиканского бюджета Республики Мордовия в соответствии с иными нормативными правовыми актами</w:t>
      </w:r>
      <w:r>
        <w:t xml:space="preserve"> на цели, указанные в </w:t>
      </w:r>
      <w:hyperlink w:anchor="P65" w:tooltip="5. Субсидии предоставляются:">
        <w:r>
          <w:rPr>
            <w:color w:val="0000FF"/>
          </w:rPr>
          <w:t>пункте 5</w:t>
        </w:r>
      </w:hyperlink>
      <w:r>
        <w:t xml:space="preserve"> настоящего Порядка (по соответствующим направлениям);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51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</w:t>
      </w:r>
      <w:r>
        <w:t xml:space="preserve">ФЗ "О контроле за деятельностью лиц, находящихся под иностранным </w:t>
      </w:r>
      <w:r>
        <w:lastRenderedPageBreak/>
        <w:t>влиянием";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5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</w:t>
      </w:r>
      <w:r>
        <w:t>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7) у участника отбора отсутствует просроченная задолженность по возврату в республиканский бюджет Республики Мордовия и</w:t>
      </w:r>
      <w:r>
        <w:t>ных субсидий, бюджетных инвестиций, а также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8) участник отбора, являющийся юридическим лицом, не находится в процессе реорган</w:t>
      </w:r>
      <w:r>
        <w:t>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</w:t>
      </w:r>
      <w:r>
        <w:t>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9) в реестре дисквалифицированных лиц отсутствуют сведения о ди</w:t>
      </w:r>
      <w:r>
        <w:t>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</w:t>
      </w:r>
      <w:r>
        <w:t>ателе, являющихся участниками отбора.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10) участник отбора зарегистрирован и осуществляет деятельность на территории Республики Мордовия;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11) участник отбора отобран конкурсной комиссией Министерства сельского хозяйства Российской Федерации (по кредитным до</w:t>
      </w:r>
      <w:r>
        <w:t>говорам (договорам займа), заключенным для реализации инвестиционных проектов, отобранных по 31 декабря 2016 г. включительно).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27. Проверка участника отбора на соответствие требованиям, указанным в </w:t>
      </w:r>
      <w:hyperlink w:anchor="P153" w:tooltip="26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26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</w:t>
      </w:r>
      <w:r>
        <w:t>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Запрещено требовать от участника отбора представления документов и информации в целях подтверждения соответствия участ</w:t>
      </w:r>
      <w:r>
        <w:t xml:space="preserve">ника отбора требованиям, указанным в </w:t>
      </w:r>
      <w:hyperlink w:anchor="P153" w:tooltip="26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26</w:t>
        </w:r>
      </w:hyperlink>
      <w:r>
        <w:t xml:space="preserve"> настоящего Порядка, при наличии соответствующей информации </w:t>
      </w:r>
      <w:r>
        <w:t>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</w:t>
      </w:r>
      <w:r>
        <w:t>порядителю по собственной инициативе.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53" w:tooltip="26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26</w:t>
        </w:r>
      </w:hyperlink>
      <w:r>
        <w:t xml:space="preserve"> настоящего Порядка, в случае отсутствия технической возможности осуществления </w:t>
      </w:r>
      <w:r>
        <w:lastRenderedPageBreak/>
        <w:t>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</w:t>
      </w:r>
      <w:r>
        <w:t>м посредством заполнения соответствующих экранных форм веб-интерфейса системы "Электронный бюджет".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28. Объявление о проведении отбора формируется главным распорядителем в электронной форме посредством заполнения соответствующих экранных форм веб-интерфейс</w:t>
      </w:r>
      <w:r>
        <w:t>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публикуется на едином портале не менее чем за 2 календарных дня до н</w:t>
      </w:r>
      <w:r>
        <w:t>аступления даты начала приема заявок участников отбора и включает в себя следующую информацию:</w:t>
      </w:r>
    </w:p>
    <w:p w:rsidR="00C50694" w:rsidRDefault="0035361B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</w:t>
      </w:r>
      <w:r>
        <w:t>оведения нескольких этапов отбора с указанием сроков и порядка их проведения;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</w:t>
      </w:r>
      <w:r>
        <w:t>ъявления о проведении отбора;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электронной почты главного распорядителя бюджетных средств;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субсидии в соответствии с </w:t>
      </w:r>
      <w:hyperlink w:anchor="P140" w:tooltip="22. Для оценки эффективности использования субсидий применяется предусмотренный паспортом федерального проекта &quot;Стимулирование инвестиционной деятельности в агропромышленном комплексе&quot; результат использования субсидий &quot;Достигнуто уменьшение объема ссудной задо">
        <w:r>
          <w:rPr>
            <w:color w:val="0000FF"/>
          </w:rPr>
          <w:t>пунктом 2</w:t>
        </w:r>
        <w:r>
          <w:rPr>
            <w:color w:val="0000FF"/>
          </w:rPr>
          <w:t>2</w:t>
        </w:r>
      </w:hyperlink>
      <w:r>
        <w:t xml:space="preserve"> настоящего Порядка;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153" w:tooltip="26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26</w:t>
        </w:r>
      </w:hyperlink>
      <w:r>
        <w:t xml:space="preserve"> настоящего Порядка, которым участник отбора должен соответствовать на дату рассмотрения заявок и </w:t>
      </w:r>
      <w:r>
        <w:t>к перечню документов, представляемых участниками отбора для подтверждения соответствия указанным требованиям;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порядок отзыв</w:t>
      </w:r>
      <w:r>
        <w:t>а заявок, порядок их возврата, определяющий в том числе основания для возврата заявок, порядок внесения изменений в заявки;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порядок рассмотрения и оценки заявок в соответствии с </w:t>
      </w:r>
      <w:hyperlink w:anchor="P246" w:tooltip="42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42</w:t>
        </w:r>
      </w:hyperlink>
      <w:r>
        <w:t xml:space="preserve"> настоящего Порядка;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порядок возврата з</w:t>
      </w:r>
      <w:r>
        <w:t>аявок на доработку;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</w:t>
      </w:r>
      <w:r>
        <w:t xml:space="preserve">отбора, </w:t>
      </w:r>
      <w:r>
        <w:lastRenderedPageBreak/>
        <w:t>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</w:t>
      </w:r>
      <w:r>
        <w:t>нии отбора, даты начала и окончания срока такого предоставления;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сроки размещения </w:t>
      </w:r>
      <w:r>
        <w:t xml:space="preserve">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в сети "Интернет", которые не могут быть позднее 14-го календарного дня, следующего за днем </w:t>
      </w:r>
      <w:r>
        <w:t xml:space="preserve">определения победителя отбора (с соблюдением сроков, установленных </w:t>
      </w:r>
      <w:hyperlink r:id="rId54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утвержденного пос</w:t>
      </w:r>
      <w:r>
        <w:t>тановлением Правительства Российской Федерации от 9 декабря 2017 г. N 1496 "О мерах по обеспечению исполнения федерального бюджета", в случае предоставления субсидий из республиканского бюджета Республики Мордовия, если источником финансового обеспечения р</w:t>
      </w:r>
      <w:r>
        <w:t>асходных обязательств Республики Мордовия по предоставлению указанных субсидий являются межбюджетные трансферты, имеющие целевое назначение, из федерального бюджета республиканскому бюджету Республики Мордовия).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Внесение изменений в объявление о проведении</w:t>
      </w:r>
      <w:r>
        <w:t xml:space="preserve"> отбора возможно не позднее наступления даты окончания приема заявок участников отбора получателей субсидий с соблюдением следующих условий: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срок подачи участниками отбора заявок должен быть продлен таким образом, чтобы со дня, следующего за днем внесения </w:t>
      </w:r>
      <w:r>
        <w:t>таких изменений, до даты окончания приема заявок указанный срок составлял не менее 3 календарных дней;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в случае внесе</w:t>
      </w:r>
      <w:r>
        <w:t>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</w:t>
      </w:r>
      <w:r>
        <w:t>и изменения в заявки;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</w:t>
      </w:r>
      <w:r>
        <w:t>учателей субсидий, с использованием системы "Электронный бюджет".</w:t>
      </w:r>
    </w:p>
    <w:p w:rsidR="00C50694" w:rsidRDefault="0035361B">
      <w:pPr>
        <w:pStyle w:val="ConsPlusNormal0"/>
        <w:jc w:val="both"/>
      </w:pPr>
      <w:r>
        <w:t xml:space="preserve">(часть введена </w:t>
      </w:r>
      <w:hyperlink r:id="rId55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11.02.2025 N 172)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23" w:name="P193"/>
      <w:bookmarkEnd w:id="23"/>
      <w:r>
        <w:t>29. Размещение главным распорядителем объявления об отмене проведения отбора на едином портале допу</w:t>
      </w:r>
      <w:r>
        <w:t>скается не позднее чем за один рабочий день до даты окончания срока подачи заявок участниками отбора.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</w:t>
      </w:r>
      <w:r>
        <w:t>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размещается на едином портале и содержит информацию о причинах отмены отбора.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Участники отбора, </w:t>
      </w:r>
      <w:r>
        <w:t>подавшие заявки, информируются об отмене проведения отбора в системе "Электронный бюджет".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</w:t>
      </w:r>
      <w:hyperlink w:anchor="P193" w:tooltip="29. Размещение главным распорядителе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>
        <w:r>
          <w:rPr>
            <w:color w:val="0000FF"/>
          </w:rPr>
          <w:t>частью первой</w:t>
        </w:r>
      </w:hyperlink>
      <w:r>
        <w:t xml:space="preserve"> настоящего пункта и до</w:t>
      </w:r>
      <w:r>
        <w:t xml:space="preserve"> заключения соглашения с победителем (победителями) отбора главный распорядитель может отменить отбор только в случае возникновения обстоятельств непреодолимой силы в соответствии с </w:t>
      </w:r>
      <w:hyperlink r:id="rId56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24" w:name="P198"/>
      <w:bookmarkEnd w:id="24"/>
      <w:r>
        <w:t>30.</w:t>
      </w:r>
      <w:r>
        <w:t xml:space="preserve"> Заявка подается в соответствии с требованиями и в сроки, указанные в объявлении о проведении отбора.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бюджет"</w:t>
      </w:r>
      <w:r>
        <w:t xml:space="preserve"> и представления в систему "Электронный бюджет" электронных копий следующих документов (документов на бумажном носителе, преобразованных в электронную форму путем сканирования).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31. Заявка содержит следующие сведения: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информацию и документы об участнике отбора: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полное и сокращенное наименование участника отбора (для юридических лиц);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фамилия, имя, отчество (при наличии) (для индивидуальных предпринимателей);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</w:t>
      </w:r>
      <w:r>
        <w:t>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дата и место рождения (для индивидуальных предпринимателей);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адрес юридическ</w:t>
      </w:r>
      <w:r>
        <w:t>ого лица, адрес регистрации (для индивидуальных предпринимателей);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номер налогоплат</w:t>
      </w:r>
      <w:r>
        <w:t xml:space="preserve">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57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кооперации"), членов коллегиального исполнительн</w:t>
      </w:r>
      <w:r>
        <w:t>ого органа, лица, исполняющего функции единоличного исполнительного органа (для юридических лиц);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перечень основных и </w:t>
      </w:r>
      <w:r>
        <w:t>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</w:t>
      </w:r>
      <w:r>
        <w:t>для индивидуальных предпринимателей);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информация и документы, подтверждающие соответствие участн</w:t>
      </w:r>
      <w:r>
        <w:t>ика отбора получателей субсидий установленным в объявлении о проведении отбора требованиям;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 о</w:t>
      </w:r>
      <w:r>
        <w:t>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подтверждение согласия на публикацию (размещение) в </w:t>
      </w:r>
      <w:r>
        <w:t>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</w:t>
      </w:r>
      <w:r>
        <w:t xml:space="preserve"> экранных форм веб-интерфейса системы "Электронный бюджет";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значение результата предоставления субсидии, указанного в </w:t>
      </w:r>
      <w:hyperlink w:anchor="P140" w:tooltip="22. Для оценки эффективности использования субсидий применяется предусмотренный паспортом федерального проекта &quot;Стимулирование инвестиционной деятельности в агропромышленном комплексе&quot; результат использования субсидий &quot;Достигнуто уменьшение объема ссудной задо">
        <w:r>
          <w:rPr>
            <w:color w:val="0000FF"/>
          </w:rPr>
          <w:t>пункте 22</w:t>
        </w:r>
      </w:hyperlink>
      <w:r>
        <w:t xml:space="preserve"> настоящего Порядка, значение запрашиваемого участником отбора размера субсидии.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32. К за</w:t>
      </w:r>
      <w:r>
        <w:t>явке на участие в отборе настоящего Порядка прилагаются следующие документы: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1) </w:t>
      </w:r>
      <w:hyperlink w:anchor="P339" w:tooltip="Заявление">
        <w:r>
          <w:rPr>
            <w:color w:val="0000FF"/>
          </w:rPr>
          <w:t>заявление</w:t>
        </w:r>
      </w:hyperlink>
      <w:r>
        <w:t xml:space="preserve"> на получение субсидии согласно приложению 1 к настоящему Порядку;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копии платежных поручений (иных банковских документов),</w:t>
      </w:r>
      <w:r>
        <w:t xml:space="preserve"> подтверждающих оплату процентов за период, указанный в заявлении, заверенные кредитной организацией;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3) копии документов, подтверждающих целевое использование кредита (займа), согласно </w:t>
      </w:r>
      <w:hyperlink w:anchor="P373" w:tooltip="ПЕРЕЧЕНЬ">
        <w:r>
          <w:rPr>
            <w:color w:val="0000FF"/>
          </w:rPr>
          <w:t>приложению 2</w:t>
        </w:r>
      </w:hyperlink>
      <w:r>
        <w:t xml:space="preserve"> к настоящему Пор</w:t>
      </w:r>
      <w:r>
        <w:t>ядку;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4) </w:t>
      </w:r>
      <w:hyperlink w:anchor="P622" w:tooltip="Расчет">
        <w:r>
          <w:rPr>
            <w:color w:val="0000FF"/>
          </w:rPr>
          <w:t>расчет</w:t>
        </w:r>
      </w:hyperlink>
      <w:r>
        <w:t xml:space="preserve"> размера субсидии на возмещение произведенных затрат на уплату процентов по кредиту (займу), полученному заемщиком за период, указанный в заявлении о получении субсидии, подписанный получателем и кредит</w:t>
      </w:r>
      <w:r>
        <w:t>ной организацией, согласно приложению 3 к настоящему Порядку.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33. Заявка подписывается 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34. О</w:t>
      </w:r>
      <w:r>
        <w:t>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25" w:name="P228"/>
      <w:bookmarkEnd w:id="25"/>
      <w:r>
        <w:t>35. Электронные копии документов и материал</w:t>
      </w:r>
      <w:r>
        <w:t>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</w:t>
      </w:r>
      <w:r>
        <w:t>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36.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37. В рамках одного отбора участник отбора вправе пода</w:t>
      </w:r>
      <w:r>
        <w:t>ть не более одной заявки.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38. Участн</w:t>
      </w:r>
      <w:r>
        <w:t>ик отбора вправе отозвать заявку не позднее дня окончания приема заявок, указанного в объявлении о проведении отбора.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В случае отзыва заявки участник отбора вправе подать ее повторно не позднее дня окончания приема заявок, указанного в объявлении о проведе</w:t>
      </w:r>
      <w:r>
        <w:t xml:space="preserve">нии отбора, в порядке, аналогичном порядку формирования заявки участником отбора, указанному в </w:t>
      </w:r>
      <w:hyperlink w:anchor="P198" w:tooltip="30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30</w:t>
        </w:r>
      </w:hyperlink>
      <w:r>
        <w:t xml:space="preserve"> настоящего Пор</w:t>
      </w:r>
      <w:r>
        <w:t>ядка.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39. Любой участник отбора со дня размещения объявления о проведении отбора получателей субсидий на едином портале не менее чем за 3 рабочих дня до дня завершения подачи заявок вправе направить главному распорядителю запрос о разъяснении положений объ</w:t>
      </w:r>
      <w:r>
        <w:t>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26" w:name="P235"/>
      <w:bookmarkEnd w:id="26"/>
      <w:r>
        <w:t xml:space="preserve">40. Главный распорядитель в ответ на запрос, указанный в пункте 39 настоящего Порядка, направляет разъяснение положений объявления </w:t>
      </w:r>
      <w:r>
        <w:t xml:space="preserve">о проведении отбора в срок, установленный указанным объявлением, но не позднее одного рабочего дня до дня завершения подачи заявок, </w:t>
      </w:r>
      <w:r>
        <w:lastRenderedPageBreak/>
        <w:t>путем формирования в системе "Электронный бюджет" соответствующего разъяснения. Представленное главным распорядителем разъяс</w:t>
      </w:r>
      <w:r>
        <w:t>нение положений объявления о проведении отбора не должно изменять суть информации, содержащейся в указанном объявлении.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235" w:tooltip="40. Главный распорядитель в ответ на запрос, указанный в пункте 39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">
        <w:r>
          <w:rPr>
            <w:color w:val="0000FF"/>
          </w:rPr>
          <w:t>частью первой</w:t>
        </w:r>
      </w:hyperlink>
      <w:r>
        <w:t xml:space="preserve"> на</w:t>
      </w:r>
      <w:r>
        <w:t>стоящего пункта, предоставляется всем участникам отбора.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41.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</w:t>
      </w:r>
      <w:r>
        <w:t xml:space="preserve"> открывается доступ главному распорядителю к поданным участниками отбора заявкам для их рассмотрения.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следующего за днем вскрытия заявок, установленного в объявлении о проведении отбора, подписывает про</w:t>
      </w:r>
      <w:r>
        <w:t>токол вскрытия заявок, содержащий следующую информацию о поступивших для участия в отборе заявках: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дату и время поступления заявки;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фамилию, имя, отчество (при нал</w:t>
      </w:r>
      <w:r>
        <w:t>ичии) (для индивидуальных предпринимателей);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запрашиваемый участником отбора размер субсидии.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</w:t>
      </w:r>
      <w:r>
        <w:t>ется усиленной квалифицированной электронной подписью Министра сельского хозяйства и продовольствия Республики Мордовия (уполномоченного им лица), а также размещается на едином портале не позднее одного рабочего дня, следующего за днем его подписания.</w:t>
      </w:r>
    </w:p>
    <w:p w:rsidR="00C50694" w:rsidRDefault="0035361B">
      <w:pPr>
        <w:pStyle w:val="ConsPlusNormal0"/>
        <w:jc w:val="both"/>
      </w:pPr>
      <w:r>
        <w:t>(в р</w:t>
      </w:r>
      <w:r>
        <w:t xml:space="preserve">ед. </w:t>
      </w:r>
      <w:hyperlink r:id="rId58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27" w:name="P246"/>
      <w:bookmarkEnd w:id="27"/>
      <w:r>
        <w:t xml:space="preserve">42.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</w:t>
      </w:r>
      <w:r>
        <w:t>их соответствия установленным в объявлении о проведении отбора требованиям.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77" w:tooltip="6. Субсидии предоставляются на возмещение части затрат по кредитным договорам (договорам займа), заключенным для реализации инвестиционных проектов, отобранных по 31 декабря 2016 г. включительно, а также инвестиционных проектов, реализация которых начата ранее">
        <w:r>
          <w:rPr>
            <w:color w:val="0000FF"/>
          </w:rPr>
          <w:t>пункте 6</w:t>
        </w:r>
      </w:hyperlink>
      <w:r>
        <w:t xml:space="preserve"> настоящего Порядка, осуществляется на основании электронных копий докум</w:t>
      </w:r>
      <w:r>
        <w:t>ентов и материалов, включенных в заявку.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153" w:tooltip="26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26</w:t>
        </w:r>
      </w:hyperlink>
      <w:r>
        <w:t xml:space="preserve"> настоящего Порядка, по состоянию на дату рассмотрения заявки в случае отсутствия технической возможности осуществления автоматической проверки в системе "Электронный бюджет" осуществляется на основании сведений, полученных в рамках межведомстве</w:t>
      </w:r>
      <w:r>
        <w:t>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43. Внесение изменений в заявку на этапе рассмотрения </w:t>
      </w:r>
      <w:r>
        <w:t xml:space="preserve">заявки возможно по решению </w:t>
      </w:r>
      <w:r>
        <w:lastRenderedPageBreak/>
        <w:t>главного распорядителя о возврате заявки на доработку.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 заявку не позднее второго рабочего дня после дня возврата ее на доработку.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</w:t>
      </w:r>
      <w:r>
        <w:t>зврата заявки на доработку являются: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копий документов, требованиям, указанным в </w:t>
      </w:r>
      <w:hyperlink w:anchor="P228" w:tooltip="35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35</w:t>
        </w:r>
      </w:hyperlink>
      <w:r>
        <w:t xml:space="preserve"> настоящего Порядка;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44. За</w:t>
      </w:r>
      <w:r>
        <w:t>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отбора, принимается</w:t>
      </w:r>
      <w:r>
        <w:t xml:space="preserve"> главным распорядителем и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Заявка отклоняется в случае наличия оснований для отклонения заявки, предусмотренной </w:t>
      </w:r>
      <w:hyperlink w:anchor="P257" w:tooltip="45. На стадии рассмотрения заявки основаниями для отклонения заявки являются:">
        <w:r>
          <w:rPr>
            <w:color w:val="0000FF"/>
          </w:rPr>
          <w:t>пунктом 45</w:t>
        </w:r>
      </w:hyperlink>
      <w:r>
        <w:t xml:space="preserve"> настоящего Порядка.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28" w:name="P257"/>
      <w:bookmarkEnd w:id="28"/>
      <w:r>
        <w:t>45. На стадии рассмотрения заявки основаниями для отклонения заявки являются: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несоответствие участника отбора требова</w:t>
      </w:r>
      <w:r>
        <w:t>ниям, указанным в объявлении о проведении отбора;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объявлении о проведении отбора;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</w:t>
      </w:r>
      <w:r>
        <w:t>роведении отбора;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документах, представленных в составе заявки.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46. Отбор признается несостоявшимся в следующих случаях: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 результатам рассмотрения заяво</w:t>
      </w:r>
      <w:r>
        <w:t>к отклонены все заявки.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29" w:name="P265"/>
      <w:bookmarkEnd w:id="29"/>
      <w:r>
        <w:t>47. Ранжирование поступивших заявок осуществляется исходя из очередности их поступления.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Победителями отбора признаются участники отбора, включенные в перечень, сформированный главным распорядителем по результатам ранжирования посту</w:t>
      </w:r>
      <w:r>
        <w:t>пивших заявок в пределах объема распределяемой субсидии, указанного в объявлении о проведении отбора.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30" w:name="P267"/>
      <w:bookmarkEnd w:id="30"/>
      <w:r>
        <w:lastRenderedPageBreak/>
        <w:t>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дату, время и мес</w:t>
      </w:r>
      <w:r>
        <w:t>то проведения рассмотрения заявок;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информацию об участниках отбора, заявки которых были рассмотрены;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</w:t>
      </w:r>
      <w:r>
        <w:t>орым не соответствуют заявки;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наименование получателя (получателей) субсидии, с которыми заключается соглашение и размер предоставляемой ему субсидии.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сельского хозяйства и продовольствия Республики </w:t>
      </w:r>
      <w:r>
        <w:t>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в сети "Интернет" не позднее одного рабочего дня, следующего за днем его подписания.</w:t>
      </w:r>
    </w:p>
    <w:p w:rsidR="00C50694" w:rsidRDefault="0035361B">
      <w:pPr>
        <w:pStyle w:val="ConsPlusNormal0"/>
        <w:jc w:val="both"/>
      </w:pPr>
      <w:r>
        <w:t>(в</w:t>
      </w:r>
      <w:r>
        <w:t xml:space="preserve"> ред. </w:t>
      </w:r>
      <w:hyperlink r:id="rId59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67" w:tooltip="В целях завершения отбора и определения победителей отбора формируется протокол подведения итогов отбора, включающий следующие сведения:">
        <w:r>
          <w:rPr>
            <w:color w:val="0000FF"/>
          </w:rPr>
          <w:t>частью третьей</w:t>
        </w:r>
      </w:hyperlink>
      <w:r>
        <w:t xml:space="preserve"> настоящего пункта, в случае несоответствия запрашиваемого им размера субсидии порядку расчета размера субсидии</w:t>
      </w:r>
      <w:r>
        <w:t xml:space="preserve">, установленному </w:t>
      </w:r>
      <w:hyperlink w:anchor="P126" w:tooltip="9. В случае если заемщик привлек кредит (заем) в иностранной валюте, субсидии предоставляются исходя из курса рубля к иностранной валюте, установленного Центральным банком Российской Федерации на дату уплаты процентов по кредиту (займу). При расчете размера су">
        <w:r>
          <w:rPr>
            <w:color w:val="0000FF"/>
          </w:rPr>
          <w:t>пунктами 9</w:t>
        </w:r>
      </w:hyperlink>
      <w:r>
        <w:t xml:space="preserve"> - </w:t>
      </w:r>
      <w:hyperlink w:anchor="P132" w:tooltip="15. В случае если кредитный договор (договор займа), заключенный между кредитной организацией и сельскохозяйственным товаропроизводителем, предусматривает применение фиксированной процентной ставки по кредиту (займу), увеличение такой процентной ставки по кред">
        <w:r>
          <w:rPr>
            <w:color w:val="0000FF"/>
          </w:rPr>
          <w:t>15</w:t>
        </w:r>
      </w:hyperlink>
      <w:r>
        <w:t xml:space="preserve"> настоящего Порядка, главный распорядитель может скорректировать размер субсидии, предусмотренной для предоставления такому участнику отбора, но не вы</w:t>
      </w:r>
      <w:r>
        <w:t>ше размера, указанного им в заявке.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Внесение изменений в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</w:t>
      </w:r>
      <w:r>
        <w:t>овых версий указанных протоколов с указанием причин внесения изменений.</w:t>
      </w:r>
    </w:p>
    <w:p w:rsidR="00C50694" w:rsidRDefault="0035361B">
      <w:pPr>
        <w:pStyle w:val="ConsPlusNormal0"/>
        <w:jc w:val="both"/>
      </w:pPr>
      <w:r>
        <w:t xml:space="preserve">(часть введена </w:t>
      </w:r>
      <w:hyperlink r:id="rId60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11.02.2025 N 172)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48. Субсидия, распределяемая в рамках отбора, распределяется между участниками отбора, включе</w:t>
      </w:r>
      <w:r>
        <w:t xml:space="preserve">нными в перечень, указанный в </w:t>
      </w:r>
      <w:hyperlink w:anchor="P265" w:tooltip="47. Ранжирование поступивших заявок осуществляется исходя из очередности их поступления.">
        <w:r>
          <w:rPr>
            <w:color w:val="0000FF"/>
          </w:rPr>
          <w:t>пункте 47</w:t>
        </w:r>
      </w:hyperlink>
      <w:r>
        <w:t xml:space="preserve"> настоящего Порядка, в порядке очередности в соответствии с регистрацией заявки, но не выше разм</w:t>
      </w:r>
      <w:r>
        <w:t>ера, указанного им в заявке</w:t>
      </w:r>
    </w:p>
    <w:p w:rsidR="00C50694" w:rsidRDefault="0035361B">
      <w:pPr>
        <w:pStyle w:val="ConsPlusNormal0"/>
        <w:jc w:val="both"/>
      </w:pPr>
      <w:r>
        <w:t xml:space="preserve">(п. 48 в ред. </w:t>
      </w:r>
      <w:hyperlink r:id="rId61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49. По результатам отбора с победителем (победителями) отбора заключается соглашение.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Главный распорядитель в течение 2 рабочих дней со дня</w:t>
      </w:r>
      <w:r>
        <w:t xml:space="preserve"> размещения протокола подведения итогов отбора на едином портале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в том числе допол</w:t>
      </w:r>
      <w:r>
        <w:t xml:space="preserve">нительное соглашение о расторжении соглашения (при необходимости), между главным распорядителем и </w:t>
      </w:r>
      <w:r>
        <w:lastRenderedPageBreak/>
        <w:t>победителем (победителями) отбора заключается в системе "Электронный бюджет" в соответствии с типовыми формами, установленными Министерством финансов Российск</w:t>
      </w:r>
      <w:r>
        <w:t>ой Федерации для соглашений о предоставлении субсидий из федерального бюджета.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</w:t>
      </w:r>
      <w:r>
        <w:t>порядителю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</w:t>
      </w:r>
      <w:r>
        <w:t>ем стороны в соглашении юридического лица, являющегося правопреемником.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</w:t>
      </w:r>
      <w:r>
        <w:t xml:space="preserve">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6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</w:t>
        </w:r>
        <w:r>
          <w:rPr>
            <w:color w:val="0000FF"/>
          </w:rPr>
          <w:t>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</w:t>
      </w:r>
      <w:r>
        <w:t>ателем субсидии обязательствах, источником финансового обеспечения которых является субсидия и возврат неиспользованного остатка субсидии в республиканский бюджет Республики Мордовия.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При прекращении деятельности получателя субсидии, являющегося индивидуал</w:t>
      </w:r>
      <w:r>
        <w:t xml:space="preserve">ьным предпринимателем, осуществляющим деятельность в качестве главы крестьянского (фермерского) хозяйства в соответствии с </w:t>
      </w:r>
      <w:hyperlink r:id="rId6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</w:t>
      </w:r>
      <w:r>
        <w:t xml:space="preserve">твии со </w:t>
      </w:r>
      <w:hyperlink r:id="rId64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</w:t>
        </w:r>
        <w:r>
          <w:rPr>
            <w:color w:val="0000FF"/>
          </w:rPr>
          <w:t>й 18</w:t>
        </w:r>
      </w:hyperlink>
      <w:r>
        <w:t xml:space="preserve"> Федерального закона от 11 июня 2003 г.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</w:t>
      </w:r>
      <w:r>
        <w:t>го лица, являющегося правопреемником.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50. В целях заключения соглашения победителем (победителями) отбора в системе "Электронный бюджет" уточняется информация о счетах в соответствии с законодательством Российской Федерации для перечисления субсидии, а так</w:t>
      </w:r>
      <w:r>
        <w:t>же о лице, уполномоченном на подписание соглашения (при необходимости).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31" w:name="P287"/>
      <w:bookmarkEnd w:id="31"/>
      <w:r>
        <w:t>51. Основаниями для отказа в заключении соглашения с победителем (победителями) отбора являются: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получателем субсидии документов требованиям, указанным в </w:t>
      </w:r>
      <w:r>
        <w:t>объявлении о проведении отбора, или непредставление (представление не в полном объеме) указанных документов;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 xml:space="preserve">В случае отказа главным распорядителем от заключения соглашения </w:t>
      </w:r>
      <w:r>
        <w:t xml:space="preserve">с победителем отбора по основаниям, предусмотренным </w:t>
      </w:r>
      <w:hyperlink w:anchor="P287" w:tooltip="51. Основаниями для отказа в заключении соглашения с победителем (победителями) отбора являются:">
        <w:r>
          <w:rPr>
            <w:color w:val="0000FF"/>
          </w:rPr>
          <w:t>частью первой</w:t>
        </w:r>
      </w:hyperlink>
      <w:r>
        <w:t xml:space="preserve"> настоящего пункта, отказа победителя отбора от заключения сог</w:t>
      </w:r>
      <w:r>
        <w:t>лашения, не подписания победителем отбора соглашения в срок, определенный объявлением о проведении отбора в соответствии с пунктом 52 настоящего Порядка, главный распорядитель направляет иным участникам отбора, признанным победителями отбора, заявки которы</w:t>
      </w:r>
      <w:r>
        <w:t>х в части запрашиваемого размера субсидии не были удовлетворены в полном объеме, предложение об увеличении размера субсидии и результатов ее предоставления.</w:t>
      </w:r>
    </w:p>
    <w:p w:rsidR="00C50694" w:rsidRDefault="0035361B">
      <w:pPr>
        <w:pStyle w:val="ConsPlusNormal0"/>
        <w:jc w:val="both"/>
      </w:pPr>
      <w:r>
        <w:t xml:space="preserve">(в ред. </w:t>
      </w:r>
      <w:hyperlink r:id="rId65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52. Если победитель отбора не подписал соглашение в течение трех рабочих дней со дня поступления соглашения на подписание в систему "Электронный бюджет" и не направил возражения по пр</w:t>
      </w:r>
      <w:r>
        <w:t>оекту соглашения, он признается уклонившимся от заключения соглашения.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53. В течение 2 рабочих дней со дня заключения соглашения главный распорядитель направляет в Министерство финансов Республики Мордовия запрос о предельных объемах оплаты денежных обязат</w:t>
      </w:r>
      <w:r>
        <w:t xml:space="preserve">ельств по выплате субсидии в соответствии с </w:t>
      </w:r>
      <w:hyperlink r:id="rId66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</w:t>
      </w:r>
      <w:r>
        <w:t>республиканского бюджета Республики Мордовия предельного объема оплаты денежных обязательств, утвержденным приказом Министерства финансов Республики Мордовия от 12 октября 2018 г. N 193 "Об утверждении Порядка утверждения и доведения до главных распорядите</w:t>
      </w:r>
      <w:r>
        <w:t>лей и получателей средств республиканского бюджета Республики Мордовия предельного объема оплаты денежных обязательств".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выплате субсидии на лицевой счет, открытый главному распорядителю как получ</w:t>
      </w:r>
      <w:r>
        <w:t xml:space="preserve">ателю средств республиканского бюджета Республики Мордовия в Управлении Федерального казначейства по Республике Мордовия, главный распорядитель представляет в Управление Федерального казначейства по Республике Мордовия заявку на кассовый расход на выплату </w:t>
      </w:r>
      <w:r>
        <w:t xml:space="preserve">субсидии в целях ее санкционирования в соответствии со </w:t>
      </w:r>
      <w:hyperlink r:id="rId6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Средства субсидии перечисляются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</w:t>
      </w:r>
      <w:r>
        <w:t>ях, не позднее десятого рабочего дня, следующего за днем принятия главным распорядителем бюджетных средств решения о предоставлении субсидии.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54. Субсидии предоставляются в пределах лимитов бюджетных обязательств, предусмотренных законом Республики Мордови</w:t>
      </w:r>
      <w:r>
        <w:t>я о республиканском бюджете Республики Мордовия на соответствующий финансовый год и на плановый период.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Title0"/>
        <w:jc w:val="center"/>
        <w:outlineLvl w:val="1"/>
      </w:pPr>
      <w:r>
        <w:t>Глава 4. ПРЕДСТАВЛЕНИЕ ОТЧЕТНОСТИ, ОСУЩЕСТВЛЕНИЕ</w:t>
      </w:r>
    </w:p>
    <w:p w:rsidR="00C50694" w:rsidRDefault="0035361B">
      <w:pPr>
        <w:pStyle w:val="ConsPlusTitle0"/>
        <w:jc w:val="center"/>
      </w:pPr>
      <w:r>
        <w:t>КОНТРОЛЯ (МОНИТОРИНГА) ЗА СОБЛЮДЕНИЕМ УСЛОВИЙ И ПОРЯДКА</w:t>
      </w:r>
    </w:p>
    <w:p w:rsidR="00C50694" w:rsidRDefault="0035361B">
      <w:pPr>
        <w:pStyle w:val="ConsPlusTitle0"/>
        <w:jc w:val="center"/>
      </w:pPr>
      <w:r>
        <w:t>ПРЕДОСТАВЛЕНИЯ СУБСИДИЙ И ОТВЕТСТВЕННОСТЬ ЗА И</w:t>
      </w:r>
      <w:r>
        <w:t>Х НАРУШЕНИЕ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ind w:firstLine="540"/>
        <w:jc w:val="both"/>
      </w:pPr>
      <w:r>
        <w:t xml:space="preserve">55. Получатель субсидии представляет отчет о достижении значения результата предоставления субсидии по формам, утвержденным </w:t>
      </w:r>
      <w:hyperlink r:id="rId68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</w:t>
      </w:r>
      <w:r>
        <w:t>стерства финансов Российской Федерации от 30 ноября 2021 г. N 199н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</w:t>
      </w:r>
      <w:r>
        <w:t xml:space="preserve">ям, а также физическим лицам", </w:t>
      </w:r>
      <w:r>
        <w:lastRenderedPageBreak/>
        <w:t>в системе "Электронный бюджет" не позднее 10 рабочего дня месяца, следующего за отчетным периодом.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результата предоставления субсидии в срок,</w:t>
      </w:r>
      <w:r>
        <w:t xml:space="preserve"> не превышающий 30 рабочих дней со дня представления указанного отчета.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56. Главный распорядитель как получатель бюджетных средств проводит проверку соблюдения получателем субсидии порядка и условий предоставления субсидий, в том числе мониторинг в части д</w:t>
      </w:r>
      <w:r>
        <w:t>остижения результатов предоставления субсидии, который проводится не реже одного раза в год.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Орган государственного финансового контроля осуществляет проверки в соответствии со </w:t>
      </w:r>
      <w:hyperlink r:id="rId69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7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Главный распорядитель обеспечивает проведение мониторинга достижения результатов </w:t>
      </w:r>
      <w:r>
        <w:t xml:space="preserve">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r>
        <w:t xml:space="preserve">порядке и по формам, утвержденным </w:t>
      </w:r>
      <w:hyperlink r:id="rId71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27 апреля 2024 г. N 53н "Об утверждении Порядка проведения мо</w:t>
      </w:r>
      <w:r>
        <w:t>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услуг".</w:t>
      </w:r>
    </w:p>
    <w:p w:rsidR="00C50694" w:rsidRDefault="0035361B">
      <w:pPr>
        <w:pStyle w:val="ConsPlusNormal0"/>
        <w:jc w:val="both"/>
      </w:pPr>
      <w:r>
        <w:t>(в</w:t>
      </w:r>
      <w:r>
        <w:t xml:space="preserve"> ред. </w:t>
      </w:r>
      <w:hyperlink r:id="rId72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11.02.2025 N 172)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32" w:name="P308"/>
      <w:bookmarkEnd w:id="32"/>
      <w:r>
        <w:t>57.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</w:t>
      </w:r>
      <w:r>
        <w:t xml:space="preserve"> в течение 10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незаконно полученной субсидии в полном объеме.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33" w:name="P309"/>
      <w:bookmarkEnd w:id="33"/>
      <w:r>
        <w:t>В случае недостижения получателе</w:t>
      </w:r>
      <w:r>
        <w:t>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или выше запланированных показателей, необходимых для до</w:t>
      </w:r>
      <w:r>
        <w:t>стижения результатов предоставления субсидии, главный распорядитель в течение 30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Мордовия суммы полученной с</w:t>
      </w:r>
      <w:r>
        <w:t>убсидии пропорционально невыполнению показателей, необходимых для достижения результатов предоставления субсидии.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Получатель субсидии в течение 30 календарных дней со дня получения письменного требования обязан перечислить в республиканский бюджет Республи</w:t>
      </w:r>
      <w:r>
        <w:t xml:space="preserve">ки Мордовия сумму полученной субсидии в размере, определенном в соответствии с </w:t>
      </w:r>
      <w:hyperlink w:anchor="P308" w:tooltip="57. В случае выявления нарушения получателем субсидии условий, установленных при предоставлении субсидии, выявленного по фактам обязательных проверок, проведенных главным распорядителем и органом государственного финансового контроля, главный распорядитель в т">
        <w:r>
          <w:rPr>
            <w:color w:val="0000FF"/>
          </w:rPr>
          <w:t>частями первой</w:t>
        </w:r>
      </w:hyperlink>
      <w:r>
        <w:t xml:space="preserve"> и </w:t>
      </w:r>
      <w:hyperlink w:anchor="P309" w:tooltip="В случае недостижения получателем субсидии результатов предоставления субсидии и показателей, необходимых для достижения результатов предоставления субсидии, предусмотренных в соглашении, если фактически выполненные показатели ниже или выше запланированных пок">
        <w:r>
          <w:rPr>
            <w:color w:val="0000FF"/>
          </w:rPr>
          <w:t>второй</w:t>
        </w:r>
      </w:hyperlink>
      <w:r>
        <w:t xml:space="preserve"> настоящего пункта.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В случае невозврата субсидии в республиканский бюджет Респуб</w:t>
      </w:r>
      <w:r>
        <w:t xml:space="preserve">лики Мордовия по </w:t>
      </w:r>
      <w:r>
        <w:lastRenderedPageBreak/>
        <w:t>истечении 30 календарных дней со дня получения получателем субсидий письменного требования главный распорядитель обращается в суд с целью ее принудительного взыскания.</w:t>
      </w: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jc w:val="right"/>
        <w:outlineLvl w:val="1"/>
      </w:pPr>
      <w:r>
        <w:t>Приложение 1</w:t>
      </w:r>
    </w:p>
    <w:p w:rsidR="00C50694" w:rsidRDefault="0035361B">
      <w:pPr>
        <w:pStyle w:val="ConsPlusNormal0"/>
        <w:jc w:val="right"/>
      </w:pPr>
      <w:r>
        <w:t>к Порядку предоставления</w:t>
      </w:r>
    </w:p>
    <w:p w:rsidR="00C50694" w:rsidRDefault="0035361B">
      <w:pPr>
        <w:pStyle w:val="ConsPlusNormal0"/>
        <w:jc w:val="right"/>
      </w:pPr>
      <w:r>
        <w:t>субсидий из республиканского</w:t>
      </w:r>
    </w:p>
    <w:p w:rsidR="00C50694" w:rsidRDefault="0035361B">
      <w:pPr>
        <w:pStyle w:val="ConsPlusNormal0"/>
        <w:jc w:val="right"/>
      </w:pPr>
      <w:r>
        <w:t>бюджета Республики Мордовия на возмещение</w:t>
      </w:r>
    </w:p>
    <w:p w:rsidR="00C50694" w:rsidRDefault="0035361B">
      <w:pPr>
        <w:pStyle w:val="ConsPlusNormal0"/>
        <w:jc w:val="right"/>
      </w:pPr>
      <w:r>
        <w:t>части затрат на уплату процентов</w:t>
      </w:r>
    </w:p>
    <w:p w:rsidR="00C50694" w:rsidRDefault="0035361B">
      <w:pPr>
        <w:pStyle w:val="ConsPlusNormal0"/>
        <w:jc w:val="right"/>
      </w:pPr>
      <w:r>
        <w:t>по инвестиционным кредитам (займам)</w:t>
      </w:r>
    </w:p>
    <w:p w:rsidR="00C50694" w:rsidRDefault="0035361B">
      <w:pPr>
        <w:pStyle w:val="ConsPlusNormal0"/>
        <w:jc w:val="right"/>
      </w:pPr>
      <w:r>
        <w:t>в агропромышленном комплексе</w:t>
      </w:r>
    </w:p>
    <w:p w:rsidR="00C50694" w:rsidRDefault="0035361B">
      <w:pPr>
        <w:pStyle w:val="ConsPlusNormal0"/>
        <w:jc w:val="right"/>
      </w:pPr>
      <w:r>
        <w:t>Республики Мордовия</w:t>
      </w:r>
    </w:p>
    <w:p w:rsidR="00C50694" w:rsidRDefault="00C5069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8"/>
        <w:gridCol w:w="454"/>
        <w:gridCol w:w="1489"/>
        <w:gridCol w:w="361"/>
        <w:gridCol w:w="3629"/>
      </w:tblGrid>
      <w:tr w:rsidR="00C50694">
        <w:tc>
          <w:tcPr>
            <w:tcW w:w="35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5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right"/>
            </w:pPr>
            <w:r>
              <w:t>Реквизиты организации</w:t>
            </w:r>
          </w:p>
          <w:p w:rsidR="00C50694" w:rsidRDefault="0035361B">
            <w:pPr>
              <w:pStyle w:val="ConsPlusNormal0"/>
              <w:jc w:val="right"/>
            </w:pPr>
            <w:r>
              <w:t>полное наименование заявителя</w:t>
            </w:r>
          </w:p>
          <w:p w:rsidR="00C50694" w:rsidRDefault="0035361B">
            <w:pPr>
              <w:pStyle w:val="ConsPlusNormal0"/>
              <w:jc w:val="right"/>
            </w:pPr>
            <w:r>
              <w:t>(организации, главы крестьянского</w:t>
            </w:r>
          </w:p>
          <w:p w:rsidR="00C50694" w:rsidRDefault="0035361B">
            <w:pPr>
              <w:pStyle w:val="ConsPlusNormal0"/>
              <w:jc w:val="right"/>
            </w:pPr>
            <w:r>
              <w:t>(фермерского) хозяйства, индивидуального</w:t>
            </w:r>
          </w:p>
          <w:p w:rsidR="00C50694" w:rsidRDefault="0035361B">
            <w:pPr>
              <w:pStyle w:val="ConsPlusNormal0"/>
              <w:jc w:val="right"/>
            </w:pPr>
            <w:r>
              <w:t>предпринимателя, ИНН/КПП,</w:t>
            </w:r>
          </w:p>
          <w:p w:rsidR="00C50694" w:rsidRDefault="0035361B">
            <w:pPr>
              <w:pStyle w:val="ConsPlusNormal0"/>
              <w:jc w:val="right"/>
            </w:pPr>
            <w:r>
              <w:t>данные о государственной регистрации,</w:t>
            </w:r>
          </w:p>
          <w:p w:rsidR="00C50694" w:rsidRDefault="0035361B">
            <w:pPr>
              <w:pStyle w:val="ConsPlusNormal0"/>
              <w:jc w:val="right"/>
            </w:pPr>
            <w:r>
              <w:t>адрес местонахождения,</w:t>
            </w:r>
          </w:p>
          <w:p w:rsidR="00C50694" w:rsidRDefault="0035361B">
            <w:pPr>
              <w:pStyle w:val="ConsPlusNormal0"/>
              <w:jc w:val="right"/>
            </w:pPr>
            <w:r>
              <w:t>контактный телефон заявителя,</w:t>
            </w:r>
          </w:p>
          <w:p w:rsidR="00C50694" w:rsidRDefault="0035361B">
            <w:pPr>
              <w:pStyle w:val="ConsPlusNormal0"/>
              <w:jc w:val="right"/>
            </w:pPr>
            <w:r>
              <w:t>адрес электронной почты заявителя</w:t>
            </w:r>
          </w:p>
          <w:p w:rsidR="00C50694" w:rsidRDefault="0035361B">
            <w:pPr>
              <w:pStyle w:val="ConsPlusNormal0"/>
              <w:jc w:val="right"/>
            </w:pPr>
            <w:r>
              <w:t>(при наличии)</w:t>
            </w:r>
          </w:p>
        </w:tc>
      </w:tr>
      <w:tr w:rsidR="00C50694">
        <w:tc>
          <w:tcPr>
            <w:tcW w:w="35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5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C50694" w:rsidRDefault="0035361B">
            <w:pPr>
              <w:pStyle w:val="ConsPlusNormal0"/>
              <w:jc w:val="right"/>
            </w:pPr>
            <w:r>
              <w:t>и продовольствия Республики Мордовия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bookmarkStart w:id="34" w:name="P339"/>
            <w:bookmarkEnd w:id="34"/>
            <w:r>
              <w:t>Заявление</w:t>
            </w:r>
          </w:p>
          <w:p w:rsidR="00C50694" w:rsidRDefault="0035361B">
            <w:pPr>
              <w:pStyle w:val="ConsPlusNormal0"/>
              <w:jc w:val="center"/>
            </w:pPr>
            <w:r>
              <w:t>на участие в отборе на предоставление субсидий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(далее - участник отбора)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(наименование организации, муниципального района Республики Мордовия)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both"/>
            </w:pPr>
            <w:r>
              <w:t xml:space="preserve">просит вас предоставить субсидию из республиканского бюджета Республики Мордовия на возмещение части затрат на уплату процентов за ___________ 20__ г. по инвестиционному кредиту (займу) согласно кредитному договору (займу) N ____ от ___________ 20___ г. и </w:t>
            </w:r>
            <w:r>
              <w:t>подтверждает, что: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ind w:firstLine="283"/>
              <w:jc w:val="both"/>
            </w:pPr>
            <w:r>
              <w:t xml:space="preserve">- участник отбора согласен на осуществление проверки главным распорядителем, как получателем бюджетных средств, соблюдения порядка и условий предоставления </w:t>
            </w:r>
            <w:r>
              <w:lastRenderedPageBreak/>
              <w:t xml:space="preserve">субсидии, в том числе в части достижения результатов предоставления субсидии, а </w:t>
            </w:r>
            <w:r>
              <w:t xml:space="preserve">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      </w:r>
            <w:hyperlink r:id="rId73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74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Федерации;</w:t>
            </w:r>
          </w:p>
          <w:p w:rsidR="00C50694" w:rsidRDefault="0035361B">
            <w:pPr>
              <w:pStyle w:val="ConsPlusNormal0"/>
              <w:ind w:firstLine="283"/>
              <w:jc w:val="both"/>
            </w:pPr>
            <w:r>
              <w:t>- является сельскохозяйственным товаропроизводителем.</w:t>
            </w:r>
          </w:p>
        </w:tc>
      </w:tr>
      <w:tr w:rsidR="00C50694"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jc w:val="right"/>
        <w:outlineLvl w:val="1"/>
      </w:pPr>
      <w:r>
        <w:t>Приложение 2</w:t>
      </w:r>
    </w:p>
    <w:p w:rsidR="00C50694" w:rsidRDefault="0035361B">
      <w:pPr>
        <w:pStyle w:val="ConsPlusNormal0"/>
        <w:jc w:val="right"/>
      </w:pPr>
      <w:r>
        <w:t>к Порядку предоставления</w:t>
      </w:r>
    </w:p>
    <w:p w:rsidR="00C50694" w:rsidRDefault="0035361B">
      <w:pPr>
        <w:pStyle w:val="ConsPlusNormal0"/>
        <w:jc w:val="right"/>
      </w:pPr>
      <w:r>
        <w:t>субсидий из республиканского</w:t>
      </w:r>
    </w:p>
    <w:p w:rsidR="00C50694" w:rsidRDefault="0035361B">
      <w:pPr>
        <w:pStyle w:val="ConsPlusNormal0"/>
        <w:jc w:val="right"/>
      </w:pPr>
      <w:r>
        <w:t>бюджета Республики Мордовия на возмещение</w:t>
      </w:r>
    </w:p>
    <w:p w:rsidR="00C50694" w:rsidRDefault="0035361B">
      <w:pPr>
        <w:pStyle w:val="ConsPlusNormal0"/>
        <w:jc w:val="right"/>
      </w:pPr>
      <w:r>
        <w:t>части затрат на уплату процентов</w:t>
      </w:r>
    </w:p>
    <w:p w:rsidR="00C50694" w:rsidRDefault="0035361B">
      <w:pPr>
        <w:pStyle w:val="ConsPlusNormal0"/>
        <w:jc w:val="right"/>
      </w:pPr>
      <w:r>
        <w:t>по инвестиционным кредитам (займам)</w:t>
      </w:r>
    </w:p>
    <w:p w:rsidR="00C50694" w:rsidRDefault="0035361B">
      <w:pPr>
        <w:pStyle w:val="ConsPlusNormal0"/>
        <w:jc w:val="right"/>
      </w:pPr>
      <w:r>
        <w:t>в агропромышленном комплексе</w:t>
      </w:r>
    </w:p>
    <w:p w:rsidR="00C50694" w:rsidRDefault="0035361B">
      <w:pPr>
        <w:pStyle w:val="ConsPlusNormal0"/>
        <w:jc w:val="right"/>
      </w:pPr>
      <w:r>
        <w:t>Республики Мордовия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Title0"/>
        <w:jc w:val="center"/>
      </w:pPr>
      <w:bookmarkStart w:id="35" w:name="P373"/>
      <w:bookmarkEnd w:id="35"/>
      <w:r>
        <w:t>ПЕРЕЧЕНЬ</w:t>
      </w:r>
    </w:p>
    <w:p w:rsidR="00C50694" w:rsidRDefault="0035361B">
      <w:pPr>
        <w:pStyle w:val="ConsPlusTitle0"/>
        <w:jc w:val="center"/>
      </w:pPr>
      <w:r>
        <w:t>ДОКУМЕНТОВ, ПОДТВЕРЖДАЮЩИХ ЦЕЛЕВОЕ ИСПОЛЬЗОВАНИЕ</w:t>
      </w:r>
    </w:p>
    <w:p w:rsidR="00C50694" w:rsidRDefault="0035361B">
      <w:pPr>
        <w:pStyle w:val="ConsPlusTitle0"/>
        <w:jc w:val="center"/>
      </w:pPr>
      <w:r>
        <w:t>ИНВЕСТИЦИОННОГО КРЕДИТА (ЗАЙМА)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Title0"/>
        <w:jc w:val="center"/>
        <w:outlineLvl w:val="2"/>
      </w:pPr>
      <w:r>
        <w:t>1. По кредитам (займам), заключенным с 1 января 2004 г.</w:t>
      </w:r>
    </w:p>
    <w:p w:rsidR="00C50694" w:rsidRDefault="0035361B">
      <w:pPr>
        <w:pStyle w:val="ConsPlusTitle0"/>
        <w:jc w:val="center"/>
      </w:pPr>
      <w:r>
        <w:t>по 31 декабря 2012 г. включительно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ind w:firstLine="540"/>
        <w:jc w:val="both"/>
      </w:pPr>
      <w:r>
        <w:t>1. Документы, подтверждающие целевое использование к</w:t>
      </w:r>
      <w:r>
        <w:t>редита (займа), полученного на приобретение сельскохозяйственной техники, оборудования, специализированного транспорта и спецтехники, техники и оборудования для разведения одомашненных видов и пород рыб: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 копии договоров на приобретение (лизинг) сельскохозяйственной техники, специализированного транспорта, спецтехники и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копии платежных поручений, подтверждающих оплату сельскохозяйственной техники, специализированног</w:t>
      </w:r>
      <w:r>
        <w:t>о транспорта, спецтехники и оборудования, включая авансовые платежи,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3) копии товарно-транспортных накладных (накладных), счетов-фактур на приобретение сельскохозяйственной техники, специализированного транспорта, спецтехники и оборуд</w:t>
      </w:r>
      <w:r>
        <w:t>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4) копии актов приемки-передачи сельскохозяйственной техники, специализированного транспорта, спецтехники и оборудования (формы N ОС-1, N ОС-1б, N ОС-15),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5) документы, подтверждающие приобретение за иностранную валюту сельскохозяйственной техники, специализированного транспорта, спецтехники и оборудования: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контракта на приобретение импортной сельскохозяйственной техники, специализированного транспорта</w:t>
      </w:r>
      <w:r>
        <w:t>, спецтехники и оборудования,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 и/или документов, подтверждающих открытие аккредитива на оплату сельскохозяйственной техники, специализированного транспорта, спецтехники и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</w:t>
      </w:r>
      <w:r>
        <w:t>пии свифтовых сообщений о подтверждении перевода валюты,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грузовой таможенной декларации, заверенная заемщиком, (предоставляется после оформления в установленном порядке грузовой таможенной декларации в соответствии с контрактом)</w:t>
      </w:r>
      <w:r>
        <w:t>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справка о состоянии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актов приемки-передачи сельскохозяйственной техники, специализированного транспорта, спецтехники и оборудования (формы N ОС-</w:t>
      </w:r>
      <w:r>
        <w:t>1, N ОС-1б, N ОС-15), заверенные заемщиком.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2. Документы, подтверждающие целевое использование кредита (займа), полученного на приобретение племенной продукции (материала):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 копия договора на приобретение (лизинг) племенной продукции (материала), заверен</w:t>
      </w:r>
      <w:r>
        <w:t>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копии платежных поручений, подтверждающих оплату племенной продукции (материала), включая авансовые платежи,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3) копии актов приемки-передачи племенной продукции (материала),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4) копии счетов-факт</w:t>
      </w:r>
      <w:r>
        <w:t>ур и племенных свидетельств на приобретение племенной продукции (материала),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5) документы, подтверждающие приобретение за иностранную валюту племенной продукции (материала):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контракта на приобретение племенной продукции (материа</w:t>
      </w:r>
      <w:r>
        <w:t>ла),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 и/или документов, подтверждающих открытие аккредитива на оплату племенной продукции (материала),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копии свифтовых сообщений о подтверждении перевода валюты,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</w:t>
      </w:r>
      <w:r>
        <w:t>ия грузовой таможенной декларации, заверенная заемщиком, (предоставляется после оформления в установленном порядке грузовой таможенной декларации в соответствии с контрактом);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справка о состоянии паспо</w:t>
      </w:r>
      <w:r>
        <w:t>рта импортной сделки, заверенная заемщиком.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3. Документы, подтверждающие целевое использование кредита (займа) на строительство, реконструкцию и модернизацию животноводческих комплексов (ферм), объектов животноводства и кормопроизводства, хранилищ картофел</w:t>
      </w:r>
      <w:r>
        <w:t>я, овощей и фруктов, тепличных комплексов по производству плодоовощной продукции в закрытом грунте, объектов по переработке льна и льноволокна, мясохладобоен, пунктов по приемке и (или) первичной переработке крупного рогатого скота и молока, включая холоди</w:t>
      </w:r>
      <w:r>
        <w:t>льную обработку и хранение мясной и молочной продукции, строительство объектов по глубокой переработке высокопротеиновых сельскохозяйственных культур (сои, пшеницы, ржи, кукурузы, рапса, нута, сорго), строительство и реконструкцию прививочных комплексов дл</w:t>
      </w:r>
      <w:r>
        <w:t>я многолетних насаждений, строительство, реконструкцию и модернизацию сахарных заводов, строительство, реконструкцию и модернизацию мощностей для первичной подработки и хранения зерна, строительство, реконструкцию и модернизацию комплексов (ферм) по развед</w:t>
      </w:r>
      <w:r>
        <w:t>ению одомашненных видов и пород рыб: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 копия титульного списка стройки,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копия сводной сметы на строительство и (или) реконструкцию, и (или) модернизацию объекта,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3) документы, представляемые по мере использов</w:t>
      </w:r>
      <w:r>
        <w:t>ания кредита (займа):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при проведении работ подрядным способом: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договоров на поставку технологического оборудования, на выполнение подрядных работ, прочих работ (проектные работы, экспертиза, технадзор), сметы затрат и графика выполнения строительно-м</w:t>
      </w:r>
      <w:r>
        <w:t>онтажных работ, заверенные заемщиком и подрядчиком;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подтверждающих оплату технологического оборудования, прочих работ (проектные работы, экспертиза, технический надзор) и перечисление средств подрядчикам на выполнение работ, в то</w:t>
      </w:r>
      <w:r>
        <w:t>м числе по авансовым платежам,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подтверждающих оплату строительных материалов, работ и услуг юридических и физических лиц,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товарно-транспортных накладных (накладных), счетов-фактур на получение технологического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копии актов о приемке-передаче оборудования в монтаж, заверенные заемщиком (форма N ОС-15);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при проведении работ хозяйственным способом: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приказа о назначе</w:t>
      </w:r>
      <w:r>
        <w:t>нии ответственных лиц и графика проведения работ хозяйственным способом и объема работ (тыс. рублей),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сметы затрат, распорядительных документов заемщика об организации, проведении работ хозяйственным способом и создании подразде</w:t>
      </w:r>
      <w:r>
        <w:t>ления по выполнению работ хозяйственным способом, выписка из ведомости на выдачу зарплаты работникам соответствующего подразделения,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подтверждающих оплату строительных материалов, работ и услуг юридических и</w:t>
      </w:r>
      <w:r>
        <w:t xml:space="preserve"> физических лиц,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договоров на поставку технологического оборудования, на выполнение отдельных работ подрядным способом (включая проектные работы, экспертизу, технический надзор),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копии платежных поручений, </w:t>
      </w:r>
      <w:r>
        <w:t>подтверждающих оплату технологического оборудования и перечисление средств подрядчикам,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при оплате строительных материалов заемщиком: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договоров на поставку строительных материалов,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товарно-транспортны</w:t>
      </w:r>
      <w:r>
        <w:t>х накладных (накладных) на получение заемщиком строительных материалов,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документов на передачу подрядчикам строительных материалов для включения их стоимости в форму N КС-3;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актов о приемке выполненных работ, заверенные за</w:t>
      </w:r>
      <w:r>
        <w:t xml:space="preserve">емщиком (форма N КС-2);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копия справки о стоимости выполненных работ и затрат, заверенная заказчиком и подрядчиком (форма N КС-3);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4) копии актов о приемке-передаче здания (сооружения) (форма N ОС-1а)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  <w:r>
        <w:t xml:space="preserve">, и (или) актов приема-сдачи реконструированных, модернизированных объектов основных средств (форма N ОС-3)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  <w:r>
        <w:t>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5) документы, подтверждающие приобретение за иностра</w:t>
      </w:r>
      <w:r>
        <w:t>нную валюту оборудования: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контракта на приобретение импортного оборудования,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 и/или документов, подтверждающих открытие аккредитива на оплату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копии дебетового авизо в </w:t>
      </w:r>
      <w:r>
        <w:t>подтверждение перечисления валюты поставщику или свифтового сообщения с переводом валюты,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копия грузовой таможенной декларации, заверенная заемщиком (предоставляется после оформления в установленном порядке грузовой таможенной деклара</w:t>
      </w:r>
      <w:r>
        <w:t>ции в соответствии с контрактом);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справка о состоянии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копии актов о приемке-передаче оборудования в монтаж, заверенные заемщиком (форма N ОС-15).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>4. Документы, подтверждающие целевое исп</w:t>
      </w:r>
      <w:r>
        <w:t>ользование кредита (займа) на рефинансирование кредита (займа):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 копии платежных поручений, подтверждающих рефинансирование кредита (займа);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2) выписка из ссудного счета рефинансируемого кредита (займа), заверенная кредитной организацией, подтверждающая </w:t>
      </w:r>
      <w:r>
        <w:t>фактическое погашение кредита (займа).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5. В случае использования первичных учетных документов, отличных от установленных действующим законодательством унифицированных форм, предоставляются аналогичные первичные учетные документы, оформленные в соответствии</w:t>
      </w:r>
      <w:r>
        <w:t xml:space="preserve"> с законодательством о бухгалтерском учете.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Title0"/>
        <w:jc w:val="center"/>
        <w:outlineLvl w:val="2"/>
      </w:pPr>
      <w:r>
        <w:t>2. По кредитам (займам), полученным по кредитным</w:t>
      </w:r>
    </w:p>
    <w:p w:rsidR="00C50694" w:rsidRDefault="0035361B">
      <w:pPr>
        <w:pStyle w:val="ConsPlusTitle0"/>
        <w:jc w:val="center"/>
      </w:pPr>
      <w:r>
        <w:t>договорам (договорам займа), заключенным с 1 января 2013 г.</w:t>
      </w:r>
    </w:p>
    <w:p w:rsidR="00C50694" w:rsidRDefault="0035361B">
      <w:pPr>
        <w:pStyle w:val="ConsPlusTitle0"/>
        <w:jc w:val="center"/>
      </w:pPr>
      <w:r>
        <w:t>по 31 июля 2015 года включительно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ind w:firstLine="540"/>
        <w:jc w:val="both"/>
      </w:pPr>
      <w:r>
        <w:t>1. Документы, подтверждающие целевое использование кредита (займа), полученного на приобретение племенной продукции, а также на цели развития подотрасли животноводства, на приобретение племенной продукции (материала) крупного рогатого скота мясных пород, а</w:t>
      </w:r>
      <w:r>
        <w:t xml:space="preserve"> также на цели развития мясного скотоводства: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 копия договора на приобретение (лизинг),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копии платежных поручений, подтверждающих оплату, включая авансовые платежи,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3) копии актов приемки-передачи, заверенны</w:t>
      </w:r>
      <w:r>
        <w:t>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4) копии счетов-фактур и племенных свидетельств,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5) документы, подтверждающие приобретение за иностранную валюту: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контракта на приобретение,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 и/или документов, подтверж</w:t>
      </w:r>
      <w:r>
        <w:t>дающих открытие аккредитива на оплату,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копии свифтовых сообщений о подтверждении перевода валюты,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грузовой таможенной декларации, заверенная заемщиком (представляется после оформления в установленном порядк</w:t>
      </w:r>
      <w:r>
        <w:t>е грузовой таможенной декларации в соответствии с контрактом);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справка о состоянии паспорта импортной сделки, заверенная заемщиком.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2. Документы, подтверждающие целевое использование кредита (займа) на</w:t>
      </w:r>
      <w:r>
        <w:t xml:space="preserve"> строительство, реконструкцию, модернизацию хранилищ картофеля, овощей и фруктов, тепличных комплексов по производству плодоовощной продукции в закрытом грунте, предприятий мукомольно-крупяной, хлебопекарной и масложировой промышленности, сахарных заводов,</w:t>
      </w:r>
      <w:r>
        <w:t xml:space="preserve"> мощностей по переработке плодоовощной, ягодной продукции, винограда и картофеля, объектов по переработке льна и льноволокна, комплексов по подготовке семян сельскохозяйственных растений, заводов по производству дражированных семян сахарной свеклы, строите</w:t>
      </w:r>
      <w:r>
        <w:t>льство объектов по глубокой переработке высокопротеиновых сельскохозяйственных культур, мощностей для подработки, хранения и перевалки зерновых и масличных культур, закладку многолетних насаждений и уход за ними, включая виноградники, строительство и рекон</w:t>
      </w:r>
      <w:r>
        <w:t>струкцию прививочных комплексов для многолетних насаждений (в том числе виноградников), холодильников для хранения столового винограда, на цели развития подотрасли растениеводства, а также на строительство, реконструкцию, модернизацию и восстановление мели</w:t>
      </w:r>
      <w:r>
        <w:t>оративных систем (субсидирование инвестиционных кредитов, полученных на строительство, реконструкцию, модернизацию и восстановление мелиоративных систем, осуществляется по 31 декабря 2013 г.), на строительство, реконструкцию и модернизацию комплексов (ферм</w:t>
      </w:r>
      <w:r>
        <w:t xml:space="preserve">), объектов животноводства, мясохладобоен, пунктов по приемке, первичной переработке сельскохозяйственных животных и молока (включая холодильную обработку и хранение мясной и молочной продукции), предприятий по производству цельномолочной продукции, сыров </w:t>
      </w:r>
      <w:r>
        <w:t>и сливочного масла, цехов и участков по переработке и сушке сыворотки, на строительство и реконструкцию комбикормовых предприятий и цехов, а также на цели развития подотрасли животноводства, на строительство, реконструкцию и модернизацию комплексов (ферм),</w:t>
      </w:r>
      <w:r>
        <w:t xml:space="preserve"> объектов для мясного скотоводства, мясохладобоен, пунктов по приемке, первичной переработке, включая холодильную обработку и хранение мясной продукции, а также на цели развития мясного скотоводства: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 копия титульного списка стройки, заверенная заемщиком</w:t>
      </w:r>
      <w:r>
        <w:t>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копия сводной сметы на строительство, и (или) реконструкцию, и (или) модернизацию объекта,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3) документы, предоставляемые по мере использования кредита (займа):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при проведении работ подрядным способом: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копии договоров на поставку </w:t>
      </w:r>
      <w:r>
        <w:t>технологического оборудования, на выполнение подрядных работ, прочих работ (проектные работы, экспертиза, технадзор), сметы затрат и графика выполнения строительно-монтажных работ, заверенные заемщиком и подрядчиком;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копии платежных поручений, подтверждающ</w:t>
      </w:r>
      <w:r>
        <w:t>их оплату технологического оборудования, прочих работ (проектные работы, экспертиза, технический надзор) и перечисление средств подрядчикам на выполнение работ, в том числе по авансовым платежам,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подтверждающих оплату строительных материалов, работ и услуг юридических и физических лиц,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товарно-транспортных накладных (накладных), счетов-фактур на получение технологического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копии актов о приемке-передаче оборудования в монтаж, заверенные заемщиком (форма N ОС-15);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>при проведении работ хозяйственным способом: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приказа о назначе</w:t>
      </w:r>
      <w:r>
        <w:t>нии ответственных лиц и графика проведения работ хозяйственным способом и объема работ (в тыс. рублей),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сметы затрат, распорядительных документов заемщика об организации, проведении работ хозяйственным способом и создании подраз</w:t>
      </w:r>
      <w:r>
        <w:t>деления по выполнению работ хозяйственным способом, выписка из ведомости на выдачу зарплаты работникам соответствующего подразделения,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подтверждающих оплату строительных материалов, работ и услуг юридических</w:t>
      </w:r>
      <w:r>
        <w:t xml:space="preserve"> и физических лиц,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договоров на поставку технологического оборудования, на выполнение отдельных работ подрядным способом (включая проектные работы, экспертизу, технический надзор),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</w:t>
      </w:r>
      <w:r>
        <w:t>, подтверждающих оплату технологического оборудования и перечисление средств подрядчикам,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при оплате строительных материалов заемщиком: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договоров на поставку строительных материалов,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товарно-транспорт</w:t>
      </w:r>
      <w:r>
        <w:t>ных накладных (накладных) на получение заемщиком строительных материалов,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документов на передачу подрядчикам строительных материалов для включения их стоимости в форму N КС-3;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копии актов о приемке выполненных работ, заверенные </w:t>
      </w:r>
      <w:r>
        <w:t xml:space="preserve">заемщиком (форма N КС-2);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>копия сп</w:t>
      </w:r>
      <w:r>
        <w:t xml:space="preserve">равки о стоимости выполненных работ и затрат, заверенная заказчиком и подрядчиком (форма N КС-3);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4) копии актов о приемке-передаче здания (сооружения) (форма N ОС-1а)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  <w:r>
        <w:t xml:space="preserve">, и (или) актов </w:t>
      </w:r>
      <w:r>
        <w:lastRenderedPageBreak/>
        <w:t xml:space="preserve">приема-сдачи реконструированных, модернизированных объектов основных средств (форма N ОС-3)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  <w:r>
        <w:t>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5) документы, подтверждающие приобретение за иностранную вал</w:t>
      </w:r>
      <w:r>
        <w:t>юту оборудования: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контракта на приобретение импортного оборудования,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 и/или документов, подтверждающих открытие аккредитива на оплату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дебетового авизо в подтверж</w:t>
      </w:r>
      <w:r>
        <w:t>дение перечисления валюты поставщику или свифтового сообщения с переводом валюты,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</w:t>
      </w:r>
      <w:r>
        <w:t>тветствии с контрактом);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справка о состоянии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копии актов о приемке-передаче оборудования в монтаж, заверенные заемщиком (форма N ОС-15).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>3. Документы, подтверждающие целевое использовани</w:t>
      </w:r>
      <w:r>
        <w:t>е кредита (займа) на рефинансирование кредита (займа):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 копии платежных поручений, подтверждающих рефинансирование кредита (займа);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выписка из ссудного счета рефинансируемого кредита (займа), заверенная кредитной организацией, подтверждающая фактическ</w:t>
      </w:r>
      <w:r>
        <w:t>ое погашение кредита (займа).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4. Документы, подтверждающие целевое использование кредита (займа) на цели развития растениеводства (приобретение сельскохозяйственной техники и оборудования):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1) копии договоров на приобретение сельскохозяйственной техники и </w:t>
      </w:r>
      <w:r>
        <w:t>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копии платежных поручений, подтверждающих оплату сельскохозяйственной техники и оборудования, включая авансовые платежи,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3) копии товарно-транспортных накладных (накладных), счетов-фактур на приобретение сельскохозяйственной техники и оборудования (кроме случаев приобретения у поставщиков, находящихся на специальном налоговом режиме),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4) копии актов при</w:t>
      </w:r>
      <w:r>
        <w:t>емки-передачи сельскохозяйственной техники и оборудования (формы N ОС-1, N ОС-1б, N ОС-15),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5) документы, подтверждающие приобретение за иностранную валюту сельскохозяйственной </w:t>
      </w:r>
      <w:r>
        <w:lastRenderedPageBreak/>
        <w:t>техники и оборудования (на цели развития растениеводства)</w:t>
      </w:r>
      <w:r>
        <w:t>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контракта на приобретение импортной сельскохозяйственной техники и оборудования,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 и/или документов, подтверждающих открытие аккредитива на оплату сельскохозяйственной техники и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свифтовых сообщений о подтверждении перевода валюты,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грузовой там</w:t>
      </w:r>
      <w:r>
        <w:t>оженной декларации, заверенная заемщиком (предоставляется после оформления в установленном порядке грузовой таможенной декларации в соответствии с контрактом);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справка о состоянии паспорта импортной сд</w:t>
      </w:r>
      <w:r>
        <w:t>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актов приемки-передачи сельскохозяйственной техники и оборудования (формы N ОС-1, N ОС-1б, N ОС-15), заверенные заемщиком.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5. Документы, подтверждающие целевое использование кредита (займа) на цели развития животноводства </w:t>
      </w:r>
      <w:r>
        <w:t>(приобретение сельскохозяйственной техники и оборудования):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1). копии договоров на приобретение сельскохозяйственной техники и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2). копии платежных поручений, подтверждающих оплату сельскохозяйственной техники и оборудова</w:t>
      </w:r>
      <w:r>
        <w:t>ния, включая авансовые платежи,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3) копии товарно-транспортных накладных (накладных), счетов-фактур на приобретение сельскохозяйственной техники и оборудования (кроме случаев приобретения у поставщиков, находящихся на специальном налог</w:t>
      </w:r>
      <w:r>
        <w:t>овом режиме),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4). копии актов приемки-передачи сельскохозяйственной техники и оборудования (формы N ОС-1, N ОС-1б, N ОС-15),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5) документы, подтверждающие приобретение за иностранную валюту сельскохозяйственной те</w:t>
      </w:r>
      <w:r>
        <w:t>хники и оборудования (на цели развития животноводства):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контракта на приобретение импортной сельскохозяйственной техники и оборудования,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 и/или документов, подтверждающих открытие аккредитива на оплату с</w:t>
      </w:r>
      <w:r>
        <w:t>ельскохозяйственной техники и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свифтовых сообщений о подтверждении перевода валюты,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копия грузовой таможенной декларации, заверенная заемщиком (предоставляется после </w:t>
      </w:r>
      <w:r>
        <w:lastRenderedPageBreak/>
        <w:t xml:space="preserve">оформления в установленном </w:t>
      </w:r>
      <w:r>
        <w:t>порядке грузовой таможенной декларации в соответствии с контрактом);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справка о состоянии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актов приемки-передачи сельскохозяйственной техники и обо</w:t>
      </w:r>
      <w:r>
        <w:t>рудования (формы N ОС-1, N ОС-1б, N ОС-15), заверенные заемщиком.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6. В случае использования первичных учетных документов, отличных от установленных действующим законодательством унифицированных форм, предоставляются аналогичные первичные учетные документы,</w:t>
      </w:r>
      <w:r>
        <w:t xml:space="preserve"> оформленные в соответствии с законодательством о бухгалтерском учете.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Title0"/>
        <w:jc w:val="center"/>
        <w:outlineLvl w:val="2"/>
      </w:pPr>
      <w:r>
        <w:t>3. По кредитам (займам), полученным по кредитным</w:t>
      </w:r>
    </w:p>
    <w:p w:rsidR="00C50694" w:rsidRDefault="0035361B">
      <w:pPr>
        <w:pStyle w:val="ConsPlusTitle0"/>
        <w:jc w:val="center"/>
      </w:pPr>
      <w:r>
        <w:t>договорам (договорам займа), заключенным с 1 января 2015 г.</w:t>
      </w:r>
    </w:p>
    <w:p w:rsidR="00C50694" w:rsidRDefault="0035361B">
      <w:pPr>
        <w:pStyle w:val="ConsPlusTitle0"/>
        <w:jc w:val="center"/>
      </w:pPr>
      <w:r>
        <w:t>по 31 декабря 2016 г. включительно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ind w:firstLine="540"/>
        <w:jc w:val="both"/>
      </w:pPr>
      <w:r>
        <w:t>1. Документы, подтверждающие целевое использование кредита (займа) на строительство, реконструкцию и модернизацию объектов по производству биотехнологической продукции в растениеводстве (диагностические наборы для выявления возбудителей заболеваний растени</w:t>
      </w:r>
      <w:r>
        <w:t xml:space="preserve">й), в животноводстве и кормопроизводстве (биодобавки для улучшения качества кормов (аминокислоты, кормовой белок, ферменты, витамины, пробиотики), в пищевой и перерабатывающей промышленности (крахмалы и глюкозно-фруктовые сиропы, ферменты и микроорганизмы </w:t>
      </w:r>
      <w:r>
        <w:t>для молочных, масложировых, мясоперерабатывающих производств, органические кислоты (лимонная, молочная и уксусная), продукты глубокой переработки пищевого сырья, биотопливо):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 копия титульного списка стройки,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2) копия сводной сметы </w:t>
      </w:r>
      <w:r>
        <w:t>на строительство, и (или) реконструкцию, и (или) модернизацию объекта,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3) документы, предоставляемые по мере использования кредита (займа):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при проведении работ подрядным способом: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договоров на поставку технологического оборудов</w:t>
      </w:r>
      <w:r>
        <w:t>ания, на выполнение подрядных работ, прочих работ (проектные работы, экспертиза, технадзор), сметы затрат и графика выполнения строительно-монтажных работ, заверенные заемщиком и подрядчиком;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подтверждающих оплату технологическог</w:t>
      </w:r>
      <w:r>
        <w:t>о оборудования, прочих работ (проектные работы, экспертиза, технический надзор) и перечисление средств подрядчикам на выполнение работ, в том числе по авансовым платежам,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подтверждающих оплату строительных м</w:t>
      </w:r>
      <w:r>
        <w:t>атериалов, работ и услуг юридических и физических лиц,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копии товарно-транспортных накладных (накладных), счетов-фактур на получение технологического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актов о приемке-передаче оборудования в мон</w:t>
      </w:r>
      <w:r>
        <w:t xml:space="preserve">таж, заверенные заемщиком (форма N ОС-15);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>при проведении работ хозяйственным способом: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приказа о назначении ответственных лиц и графика проведения работ хозяйственным способом и объема работ (тыс. рублей),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сметы затрат, распорядительных документов заемщик</w:t>
      </w:r>
      <w:r>
        <w:t>а об организации, проведении работ хозяйственным способом и создании подразделения по выполнению работ хозяйственным способом, выписка из ведомости на выдачу зарплаты работникам соответствующего подразделения,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</w:t>
      </w:r>
      <w:r>
        <w:t>й, подтверждающих оплату строительных материалов, работ и услуг юридических и физических лиц,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договоров на поставку технологического оборудования, на выполнение отдельных работ подрядным способом (включая проектные работы, экспе</w:t>
      </w:r>
      <w:r>
        <w:t>ртизу, технический надзор),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подтверждающих оплату технологического оборудования и перечисление средств подрядчикам,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при оплате строительных материалов заемщиком: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договоров на пост</w:t>
      </w:r>
      <w:r>
        <w:t>авку строительных материалов,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товарно-транспортных накладных (накладных) на получение заемщиком строительных материалов,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документов на передачу подрядчикам строительных материалов для включения их сто</w:t>
      </w:r>
      <w:r>
        <w:t>имости в форму N КС-3;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копии актов о приемке выполненных работ, заверенные заемщиком (форма N КС-2);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копия справки о стоимости выполненных работ и затрат, заверенная заказчиком и подрядчиком (форма N КС-3);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>4) копии актов о приемке-передаче зд</w:t>
      </w:r>
      <w:r>
        <w:t xml:space="preserve">ания (сооружения) (форма N ОС-1а)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  <w:r>
        <w:t>,</w:t>
      </w:r>
      <w:r>
        <w:t xml:space="preserve"> и (или) актов приема-сдачи реконструированных, модернизированных объектов основных средств (форма N ОС-3)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  <w:r>
        <w:t>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5) документы, подтверждающие приобретение за иностранную валюту оборудования: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контракта на приобретение импортного оборудования,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копии платежных поручений и/или документов, подтверждающих открытие аккредитива на оплату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дебетового авизо в подтверждение перечисления валюты поставщику или свифтового сообщения с переводом валюты, заверенные заем</w:t>
      </w:r>
      <w:r>
        <w:t>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. копия грузовой таможенной декларации, заверенная заемщиком (предоставляется после оформления в установленном порядке грузовой таможенной декларации в соответствии с контрактом);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справка о сост</w:t>
      </w:r>
      <w:r>
        <w:t>оянии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копии актов о приемке-передаче оборудования в монтаж, заверенные заемщиком (форма N ОС-15).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>2. Документы, подтверждающие целевое использование кредита (займа) на рефинансирование кредита (займа):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 копии платежных поручений, подтвержд</w:t>
      </w:r>
      <w:r>
        <w:t>ающих рефинансирование кредита (займа);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выписка из ссудного счета рефинансируемого кредита (займа), заверенная кредитной организацией, подтверждающая фактическое погашение кредита (займа).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3. В случае использования первичных учетных документов, отличных</w:t>
      </w:r>
      <w:r>
        <w:t xml:space="preserve"> от установленных действующим законодательством унифицированных форм, предоставляются аналогичные первичные учетные документы, оформленные в соответствии с законодательством о бухгалтерском учете.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Title0"/>
        <w:jc w:val="center"/>
        <w:outlineLvl w:val="2"/>
      </w:pPr>
      <w:r>
        <w:t>4. По кредитам (займам), полученным по кредитным</w:t>
      </w:r>
    </w:p>
    <w:p w:rsidR="00C50694" w:rsidRDefault="0035361B">
      <w:pPr>
        <w:pStyle w:val="ConsPlusTitle0"/>
        <w:jc w:val="center"/>
      </w:pPr>
      <w:r>
        <w:t>договорам</w:t>
      </w:r>
      <w:r>
        <w:t xml:space="preserve"> (договорам займа), заключенным с 1 августа 2015 г.</w:t>
      </w:r>
    </w:p>
    <w:p w:rsidR="00C50694" w:rsidRDefault="0035361B">
      <w:pPr>
        <w:pStyle w:val="ConsPlusTitle0"/>
        <w:jc w:val="center"/>
      </w:pPr>
      <w:r>
        <w:t>по 31 декабря 2016 г. включительно</w:t>
      </w: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ind w:firstLine="540"/>
        <w:jc w:val="both"/>
      </w:pPr>
      <w:r>
        <w:t>1. Документы, подтверждающие целевое использование кредита (займа):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строительство, реконструкцию, модернизацию хранилищ картофеля, овощей и фруктов, тепличных компле</w:t>
      </w:r>
      <w:r>
        <w:t>ксов по производству плодоовощной продукции в закрытом грунте, предприятий мукомольно-крупяной, хлебопекарной и масложировой промышленности, сахарных заводов, мощностей по переработке плодоовощной, ягодной продукции, винограда и картофеля, объектов по пере</w:t>
      </w:r>
      <w:r>
        <w:t xml:space="preserve">работке льна и льноволокна, комплексов по подготовке семян сельскохозяйственных растений, заводов по производству дражированных семян сахарной свеклы, строительство объектов по глубокой переработке высокопротеиновых сельскохозяйственных культур, мощностей </w:t>
      </w:r>
      <w:r>
        <w:t>для подработки, хранения и перевалки зерновых и масличных культур, закладку многолетних насаждений и уход за ними, включая виноградники, строительство и реконструкцию прививочных комплексов для многолетних насаждений (в том числе виноградников), холодильни</w:t>
      </w:r>
      <w:r>
        <w:t xml:space="preserve">ков для хранения винограда, на строительство, реконструкцию и модернизацию объектов по производству винодельческой продукции, произведенной из </w:t>
      </w:r>
      <w:r>
        <w:lastRenderedPageBreak/>
        <w:t>собственного винограда, выращенного на территории Российской Федерации, а также иных видов инвестиционных расходо</w:t>
      </w:r>
      <w:r>
        <w:t>в, в том числе на приобретение техники, оборудования, изделий автомобильной промышленности;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строительство, реконструкцию и модернизацию комплексов (ферм), объектов животноводства, мясохладобоен, пунктов по приемке, первичной и (или) последующей (промышл</w:t>
      </w:r>
      <w:r>
        <w:t>енной) переработке сельскохозяйственных животных и молока (включая холодильную обработку и хранение мясной и молочной продукции), предприятий по производству цельномолочной продукции, сыров и сливочного масла, цехов и участков по переработке и сушке сыворо</w:t>
      </w:r>
      <w:r>
        <w:t>тки, на строительство и реконструкцию комбикормовых предприятий и цехов, приобретение племенной продукции, а также иных видов инвестиционных расходов, в том числе на приобретение техники, оборудования, изделий автомобильной промышленности;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на приобретение </w:t>
      </w:r>
      <w:r>
        <w:t>племенной продукции (материала) крупного рогатого скота мясных пород, строительство, реконструкцию и модернизацию комплексов (ферм), объектов для мясного скотоводства, мясохладобоен, пунктов по приемке, первичной и (или) последующей (промышленной) перерабо</w:t>
      </w:r>
      <w:r>
        <w:t>тке, включая холодильную обработку и хранение мясной продукции, а также иных видов инвестиционных расходов, в том числе на приобретение техники, оборудования, изделий автомобильной промышленности;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строительство, реконструкцию и модернизацию комплексов (</w:t>
      </w:r>
      <w:r>
        <w:t xml:space="preserve">ферм), объектов животноводства, пунктов по приемке, первичной переработке молока (включая холодильную обработку и хранение молочной продукции), предприятий по производству цельномолочной продукции, сыров и сливочного масла, цехов и участков по переработке </w:t>
      </w:r>
      <w:r>
        <w:t>и сушке сыворотки, на строительство и реконструкцию комбикормовых предприятий и цехов, приобретение племенной продукции, а также иных видов инвестиционных расходов, в том числе на приобретение техники, оборудования, изделий автомобильной промышленности;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</w:t>
      </w:r>
      <w:r>
        <w:t xml:space="preserve"> строительство, реконструкцию и модернизацию селекционно-генетических центров в животноводстве, а также иных видов инвестиционных расходов, в том числе на приобретение техники, оборудования, изделий автомобильной промышленности;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на строительство, реконстру</w:t>
      </w:r>
      <w:r>
        <w:t>кцию и модернизацию оптово-распределительных центров, под которыми понимается комплекс зданий, строений и сооружений, предназначенный для хранения, подработки, первичной переработки, приема, упаковки и реализации сельскохозяйственной продукции, сырья и про</w:t>
      </w:r>
      <w:r>
        <w:t>довольствия, в том числе в системе внутренней продовольственной помощи нуждающимся слоям населения в Российской Федерации, для ветеринарного и фитосанитарного контроля с использованием автоматизированных электронных информационных и расчетных систем, включ</w:t>
      </w:r>
      <w:r>
        <w:t>ающих в том числе внутренние и наружные сети инженерно-технического обеспечения, а также на приобретение техники, оборудования: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 копия титульного списка стройки,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копия сводной сметы на строительство, и (или) реконструкцию, и (или) модернизацию объекта,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3) документы, предоставляемые по мере использования кредита (займа):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>при проведении работ подрядным способом: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договоров на поставку те</w:t>
      </w:r>
      <w:r>
        <w:t>хнологического оборудования, на выполнение подрядных работ, прочих работ (проектные работы, экспертиза, технадзор), сметы затрат и графика выполнения строительно-монтажных работ, заверенные заемщиком и подрядчиком;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подтверждающих</w:t>
      </w:r>
      <w:r>
        <w:t xml:space="preserve"> оплату технологического оборудования, прочих работ (проектные работы, экспертиза, технический надзор) и перечисление средств подрядчикам на выполнение работ, в том числе по авансовым платежам,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</w:t>
      </w:r>
      <w:r>
        <w:t>х оплату строительных материалов, работ и услуг юридических и физических лиц,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товарно-транспортных накладных (накладных), счетов-фактур на получение технологического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актов о приемке-пере</w:t>
      </w:r>
      <w:r>
        <w:t xml:space="preserve">даче оборудования в монтаж, заверенные заемщиком (форма N ОС-15);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>при проведении работ хозяйственным способом: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приказа о назначении ответственных лиц и графика проведения работ хозяйственным способом и объема работ (тыс. рублей),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сметы затрат, распорядительных документов заемщика об организации, проведении работ хозяйственным способом и создании подразделения по выполнению работ хозяйственным способом, выписка из ведомости на выдачу зарплаты работникам соответствующего подраз</w:t>
      </w:r>
      <w:r>
        <w:t>деления,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подтверждающих оплату строительных материалов, работ и услуг юридических и физических лиц,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договоров на поставку технологического оборудования, на выполнение отдельных ра</w:t>
      </w:r>
      <w:r>
        <w:t>бот подрядным способом (включая проектные работы, экспертизу, технический надзор),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поручений, подтверждающих оплату технологического оборудования и перечисление средств подрядчикам,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при оплате стр</w:t>
      </w:r>
      <w:r>
        <w:t>оительных материалов заемщиком: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договоров на поставку строительных материалов,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товарно-транспортных накладных (накладных) на получение заемщиком строительных материалов,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документов на передачу п</w:t>
      </w:r>
      <w:r>
        <w:t>одрядчикам строительных материалов для включения их стоимости в форму N КС-3;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lastRenderedPageBreak/>
        <w:t xml:space="preserve">копии актов о приемке выполненных работ, заверенные заемщиком (форма N КС-2);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копия справки о стоимости выполненных работ и затрат, заверенная заказчиком и подрядчиком (форма N КС-3);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>4) копии актов о приемке-передаче здания (сооружения) (форма N</w:t>
      </w:r>
      <w:r>
        <w:t xml:space="preserve"> ОС-1а)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  <w:r>
        <w:t>, и (или) актов приема-сдач</w:t>
      </w:r>
      <w:r>
        <w:t xml:space="preserve">и реконструированных, модернизированных объектов основных средств (форма N ОС-3)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  <w:r>
        <w:t>, заверенные заемщиком.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5) документы, подтверждающие приобретение за иностранную валюту оборудования: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контракта на приобретение импортного оборудования,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платежных поручений и/и</w:t>
      </w:r>
      <w:r>
        <w:t>ли документов, подтверждающих открытие аккредитива на оплату оборудования,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копии дебетового авизо в подтверждение перечисления валюты поставщику или свифтового сообщения с переводом валюты, заверенные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грузовой таможен</w:t>
      </w:r>
      <w:r>
        <w:t>ной декларации, заверенная заемщиком (предоставляется после оформления в установленном порядке грузовой таможенной декларации в соответствии с контрактом);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копия паспорта импортной сделки,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справка о состоянии паспорта импортной сделки</w:t>
      </w:r>
      <w:r>
        <w:t>, заверенная заемщиком;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 xml:space="preserve">копии актов о приемке-передаче оборудования в монтаж, заверенные заемщиком (форма N ОС-15). </w:t>
      </w:r>
      <w:hyperlink w:anchor="P605" w:tooltip="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четом НДС.">
        <w:r>
          <w:rPr>
            <w:color w:val="0000FF"/>
          </w:rPr>
          <w:t>&lt;*&gt;</w:t>
        </w:r>
      </w:hyperlink>
    </w:p>
    <w:p w:rsidR="00C50694" w:rsidRDefault="0035361B">
      <w:pPr>
        <w:pStyle w:val="ConsPlusNormal0"/>
        <w:spacing w:before="240"/>
        <w:ind w:firstLine="540"/>
        <w:jc w:val="both"/>
      </w:pPr>
      <w:r>
        <w:t>2. Документы, подтверждающие целевое</w:t>
      </w:r>
      <w:r>
        <w:t xml:space="preserve"> использование кредита (займа) на рефинансирование кредита (займа):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1) копии платежных поручений, подтверждающих рефинансирование кредита (займа);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2) выписка из ссудного счета рефинансируемого кредита (займа), заверенная кредитной организацией, подтверждаю</w:t>
      </w:r>
      <w:r>
        <w:t>щая фактическое погашение кредита (займа).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3. В случае использования первичных учетных документов, отличных от установленных действующим законодательством унифицированных форм, предоставляются аналогичные первичные учетные документы, оформленные в соответс</w:t>
      </w:r>
      <w:r>
        <w:t>твии с законодательством о бухгалтерском учете.</w:t>
      </w:r>
    </w:p>
    <w:p w:rsidR="00C50694" w:rsidRDefault="0035361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50694" w:rsidRDefault="0035361B">
      <w:pPr>
        <w:pStyle w:val="ConsPlusNormal0"/>
        <w:spacing w:before="240"/>
        <w:ind w:firstLine="540"/>
        <w:jc w:val="both"/>
      </w:pPr>
      <w:bookmarkStart w:id="36" w:name="P605"/>
      <w:bookmarkEnd w:id="36"/>
      <w:r>
        <w:t>&lt;*&gt; При расчете субсидии (подтверждение целевого использования) суммы согласно формам N ОС-1а, N ОС-3, N ОС-15, N КС-2, N КС-3, N ОС-1 принимаются к целевому использованию с у</w:t>
      </w:r>
      <w:r>
        <w:t>четом НДС.</w:t>
      </w: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35361B">
      <w:pPr>
        <w:pStyle w:val="ConsPlusNormal0"/>
        <w:jc w:val="right"/>
        <w:outlineLvl w:val="1"/>
      </w:pPr>
      <w:r>
        <w:t>Приложение 3</w:t>
      </w:r>
    </w:p>
    <w:p w:rsidR="00C50694" w:rsidRDefault="0035361B">
      <w:pPr>
        <w:pStyle w:val="ConsPlusNormal0"/>
        <w:jc w:val="right"/>
      </w:pPr>
      <w:r>
        <w:t>к Порядку предоставления</w:t>
      </w:r>
    </w:p>
    <w:p w:rsidR="00C50694" w:rsidRDefault="0035361B">
      <w:pPr>
        <w:pStyle w:val="ConsPlusNormal0"/>
        <w:jc w:val="right"/>
      </w:pPr>
      <w:r>
        <w:t>субсидий из республиканского</w:t>
      </w:r>
    </w:p>
    <w:p w:rsidR="00C50694" w:rsidRDefault="0035361B">
      <w:pPr>
        <w:pStyle w:val="ConsPlusNormal0"/>
        <w:jc w:val="right"/>
      </w:pPr>
      <w:r>
        <w:t>бюджета Республики Мордовия на возмещение</w:t>
      </w:r>
    </w:p>
    <w:p w:rsidR="00C50694" w:rsidRDefault="0035361B">
      <w:pPr>
        <w:pStyle w:val="ConsPlusNormal0"/>
        <w:jc w:val="right"/>
      </w:pPr>
      <w:r>
        <w:t>части затрат на уплату процентов</w:t>
      </w:r>
    </w:p>
    <w:p w:rsidR="00C50694" w:rsidRDefault="0035361B">
      <w:pPr>
        <w:pStyle w:val="ConsPlusNormal0"/>
        <w:jc w:val="right"/>
      </w:pPr>
      <w:r>
        <w:t>по инвестиционным кредитам (займам)</w:t>
      </w:r>
    </w:p>
    <w:p w:rsidR="00C50694" w:rsidRDefault="0035361B">
      <w:pPr>
        <w:pStyle w:val="ConsPlusNormal0"/>
        <w:jc w:val="right"/>
      </w:pPr>
      <w:r>
        <w:t>в агропромышленном комплексе</w:t>
      </w:r>
    </w:p>
    <w:p w:rsidR="00C50694" w:rsidRDefault="0035361B">
      <w:pPr>
        <w:pStyle w:val="ConsPlusNormal0"/>
        <w:jc w:val="right"/>
      </w:pPr>
      <w:r>
        <w:t>Республики Мордовия</w:t>
      </w:r>
    </w:p>
    <w:p w:rsidR="00C50694" w:rsidRDefault="00C5069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506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694" w:rsidRDefault="00C5069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694" w:rsidRDefault="00C5069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0694" w:rsidRDefault="0035361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0694" w:rsidRDefault="0035361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5" w:tooltip="Постановление Правительства РМ от 11.02.2025 N 172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11.02.2025 N 172)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694" w:rsidRDefault="00C50694">
            <w:pPr>
              <w:pStyle w:val="ConsPlusNormal0"/>
            </w:pPr>
          </w:p>
        </w:tc>
      </w:tr>
    </w:tbl>
    <w:p w:rsidR="00C50694" w:rsidRDefault="00C5069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5069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bookmarkStart w:id="37" w:name="P622"/>
            <w:bookmarkEnd w:id="37"/>
            <w:r>
              <w:t>Расчет</w:t>
            </w:r>
          </w:p>
          <w:p w:rsidR="00C50694" w:rsidRDefault="0035361B">
            <w:pPr>
              <w:pStyle w:val="ConsPlusNormal0"/>
              <w:jc w:val="center"/>
            </w:pPr>
            <w:r>
              <w:t>размера субсидии на возмещение</w:t>
            </w:r>
          </w:p>
          <w:p w:rsidR="00C50694" w:rsidRDefault="0035361B">
            <w:pPr>
              <w:pStyle w:val="ConsPlusNormal0"/>
              <w:jc w:val="center"/>
            </w:pPr>
            <w:r>
              <w:t>произведенных затрат на уплату процентов по кредиту</w:t>
            </w:r>
          </w:p>
          <w:p w:rsidR="00C50694" w:rsidRDefault="0035361B">
            <w:pPr>
              <w:pStyle w:val="ConsPlusNormal0"/>
              <w:jc w:val="center"/>
            </w:pPr>
            <w:r>
              <w:t>(займу), полученному заемщиком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(полное наименование заемщика, муниципального района)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both"/>
            </w:pPr>
            <w:r>
              <w:t>ИНН _________________________ р/с _________________________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both"/>
            </w:pPr>
            <w:r>
              <w:t>Наименование кредитной организации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both"/>
            </w:pPr>
            <w:r>
              <w:t>БИК ____________________ кор. счет ____________________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both"/>
            </w:pPr>
            <w:r>
              <w:t xml:space="preserve">Род деятельности заемщика по </w:t>
            </w:r>
            <w:hyperlink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color w:val="0000FF"/>
                </w:rPr>
                <w:t>ОКВЭД 2</w:t>
              </w:r>
            </w:hyperlink>
            <w:r>
              <w:t xml:space="preserve"> ____________________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both"/>
            </w:pPr>
            <w:r>
              <w:t>Цель кредита (займа)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both"/>
            </w:pPr>
            <w:r>
              <w:t>По кредитному договору (договору займа) N __________ в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(наименование кредитной организации)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both"/>
            </w:pPr>
            <w:r>
              <w:t>за период с "__" ___________ 20__ г. по "__" __________ 20__ г.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ind w:firstLine="283"/>
              <w:jc w:val="both"/>
            </w:pPr>
            <w:r>
              <w:t>1. Дата заключения кредитного договора (договора займа) (дополнительного соглашения об изменении процентных ставок по кредиту (займу)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35361B">
            <w:pPr>
              <w:pStyle w:val="ConsPlusNormal0"/>
              <w:jc w:val="right"/>
            </w:pPr>
            <w:r>
              <w:lastRenderedPageBreak/>
              <w:t>.</w:t>
            </w:r>
          </w:p>
        </w:tc>
      </w:tr>
      <w:tr w:rsidR="00C5069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ind w:firstLine="283"/>
              <w:jc w:val="both"/>
            </w:pPr>
            <w:r>
              <w:t>2. Срок погашения кредита (займа) по договору __________________.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ind w:firstLine="283"/>
              <w:jc w:val="both"/>
            </w:pPr>
            <w:r>
              <w:t>3. Размер полученного кредита (займа) ____________________ рублей.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ind w:firstLine="283"/>
              <w:jc w:val="both"/>
            </w:pPr>
            <w:r>
              <w:t>4. Процентная ставка по кредиту (займу) __________% годовых.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ind w:firstLine="283"/>
              <w:jc w:val="both"/>
            </w:pPr>
            <w:r>
              <w:t>5. Ставка рефинансирования Центрального банка Российской Федерации на дату заключения кредитного договора (договора займа) (до</w:t>
            </w:r>
            <w:r>
              <w:t>полнительного соглашения) ______% годовых.</w:t>
            </w:r>
          </w:p>
        </w:tc>
      </w:tr>
      <w:tr w:rsidR="00C5069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ind w:firstLine="283"/>
              <w:jc w:val="both"/>
            </w:pPr>
            <w:r>
              <w:t>6. Процент от ставки рефинансирования Центрального банка Российской Федерации, принятый к расчету субсидий, __________________.</w:t>
            </w:r>
          </w:p>
        </w:tc>
      </w:tr>
    </w:tbl>
    <w:p w:rsidR="00C50694" w:rsidRDefault="00C5069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154"/>
        <w:gridCol w:w="2438"/>
        <w:gridCol w:w="1984"/>
      </w:tblGrid>
      <w:tr w:rsidR="00C50694">
        <w:tc>
          <w:tcPr>
            <w:tcW w:w="2494" w:type="dxa"/>
          </w:tcPr>
          <w:p w:rsidR="00C50694" w:rsidRDefault="0035361B">
            <w:pPr>
              <w:pStyle w:val="ConsPlusNormal0"/>
              <w:jc w:val="center"/>
            </w:pPr>
            <w:r>
              <w:t>Остаток ссудной задолженности, исходя из которой начисляется субсидия</w:t>
            </w:r>
          </w:p>
        </w:tc>
        <w:tc>
          <w:tcPr>
            <w:tcW w:w="2154" w:type="dxa"/>
          </w:tcPr>
          <w:p w:rsidR="00C50694" w:rsidRDefault="0035361B">
            <w:pPr>
              <w:pStyle w:val="ConsPlusNormal0"/>
              <w:jc w:val="center"/>
            </w:pPr>
            <w:r>
              <w:t>Количество дней пользования кредитом в расчетном периоде</w:t>
            </w:r>
          </w:p>
        </w:tc>
        <w:tc>
          <w:tcPr>
            <w:tcW w:w="2438" w:type="dxa"/>
          </w:tcPr>
          <w:p w:rsidR="00C50694" w:rsidRDefault="0035361B">
            <w:pPr>
              <w:pStyle w:val="ConsPlusNormal0"/>
              <w:jc w:val="center"/>
            </w:pPr>
            <w:r>
              <w:t>Расчет уплаченных процентов гр. 1 x гр. 2 x п. 4 / 365 (366)</w:t>
            </w:r>
          </w:p>
        </w:tc>
        <w:tc>
          <w:tcPr>
            <w:tcW w:w="1984" w:type="dxa"/>
          </w:tcPr>
          <w:p w:rsidR="00C50694" w:rsidRDefault="0035361B">
            <w:pPr>
              <w:pStyle w:val="ConsPlusNormal0"/>
              <w:jc w:val="center"/>
            </w:pPr>
            <w:r>
              <w:t>Расчет причитающихся субсидий гр. 1 x гр. 2 x п. 6 / 365 (366)</w:t>
            </w:r>
          </w:p>
        </w:tc>
      </w:tr>
      <w:tr w:rsidR="00C50694">
        <w:tc>
          <w:tcPr>
            <w:tcW w:w="2494" w:type="dxa"/>
          </w:tcPr>
          <w:p w:rsidR="00C50694" w:rsidRDefault="0035361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C50694" w:rsidRDefault="0035361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C50694" w:rsidRDefault="0035361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C50694" w:rsidRDefault="0035361B">
            <w:pPr>
              <w:pStyle w:val="ConsPlusNormal0"/>
              <w:jc w:val="center"/>
            </w:pPr>
            <w:r>
              <w:t>4</w:t>
            </w:r>
          </w:p>
        </w:tc>
      </w:tr>
      <w:tr w:rsidR="00C50694">
        <w:tc>
          <w:tcPr>
            <w:tcW w:w="2494" w:type="dxa"/>
          </w:tcPr>
          <w:p w:rsidR="00C50694" w:rsidRDefault="00C50694">
            <w:pPr>
              <w:pStyle w:val="ConsPlusNormal0"/>
            </w:pPr>
          </w:p>
        </w:tc>
        <w:tc>
          <w:tcPr>
            <w:tcW w:w="2154" w:type="dxa"/>
          </w:tcPr>
          <w:p w:rsidR="00C50694" w:rsidRDefault="00C50694">
            <w:pPr>
              <w:pStyle w:val="ConsPlusNormal0"/>
            </w:pPr>
          </w:p>
        </w:tc>
        <w:tc>
          <w:tcPr>
            <w:tcW w:w="2438" w:type="dxa"/>
          </w:tcPr>
          <w:p w:rsidR="00C50694" w:rsidRDefault="00C50694">
            <w:pPr>
              <w:pStyle w:val="ConsPlusNormal0"/>
            </w:pPr>
          </w:p>
        </w:tc>
        <w:tc>
          <w:tcPr>
            <w:tcW w:w="1984" w:type="dxa"/>
          </w:tcPr>
          <w:p w:rsidR="00C50694" w:rsidRDefault="00C50694">
            <w:pPr>
              <w:pStyle w:val="ConsPlusNormal0"/>
            </w:pPr>
          </w:p>
        </w:tc>
      </w:tr>
    </w:tbl>
    <w:p w:rsidR="00C50694" w:rsidRDefault="00C5069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8"/>
        <w:gridCol w:w="414"/>
        <w:gridCol w:w="1769"/>
        <w:gridCol w:w="440"/>
        <w:gridCol w:w="3890"/>
      </w:tblGrid>
      <w:tr w:rsidR="00C5069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ind w:firstLine="283"/>
              <w:jc w:val="both"/>
            </w:pPr>
            <w:r>
              <w:t>Размер предоставляемой субсидии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(сумма прописью)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</w:pPr>
            <w:r>
              <w:t>рублей.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ind w:firstLine="283"/>
              <w:jc w:val="both"/>
            </w:pPr>
            <w:r>
              <w:t>Проценты, начисленные в соответствии с заключенным кредитным договором, оплачены своевременно и в полном объеме.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</w:pPr>
            <w:r>
              <w:t>Подпись заемщика</w:t>
            </w:r>
          </w:p>
        </w:tc>
      </w:tr>
      <w:tr w:rsidR="00C50694"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(Ф.И.О.)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</w:pPr>
            <w:r>
              <w:t>"__" ____________ 20__ г.</w:t>
            </w:r>
          </w:p>
          <w:p w:rsidR="00C50694" w:rsidRDefault="0035361B">
            <w:pPr>
              <w:pStyle w:val="ConsPlusNormal0"/>
            </w:pPr>
            <w:r>
              <w:t>М.П.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ind w:firstLine="283"/>
              <w:jc w:val="both"/>
            </w:pPr>
            <w:r>
              <w:t>Расчет и своевременную уплату процентов подтверждаю.</w:t>
            </w:r>
          </w:p>
        </w:tc>
      </w:tr>
      <w:tr w:rsidR="00C50694"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</w:pPr>
            <w:r>
              <w:t>Руководитель кредитной</w:t>
            </w:r>
          </w:p>
          <w:p w:rsidR="00C50694" w:rsidRDefault="0035361B">
            <w:pPr>
              <w:pStyle w:val="ConsPlusNormal0"/>
            </w:pPr>
            <w:r>
              <w:t>организации (филиала)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4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4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</w:pPr>
            <w:r>
              <w:t>Главный бухгалтер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694" w:rsidRDefault="00C50694">
            <w:pPr>
              <w:pStyle w:val="ConsPlusNormal0"/>
            </w:pPr>
          </w:p>
        </w:tc>
      </w:tr>
      <w:tr w:rsidR="00C50694"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C50694" w:rsidRDefault="00C50694">
            <w:pPr>
              <w:pStyle w:val="ConsPlusNormal0"/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  <w:jc w:val="center"/>
            </w:pPr>
            <w:r>
              <w:t>(Ф.И.О.)</w:t>
            </w:r>
          </w:p>
        </w:tc>
      </w:tr>
      <w:tr w:rsidR="00C5069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0694" w:rsidRDefault="0035361B">
            <w:pPr>
              <w:pStyle w:val="ConsPlusNormal0"/>
            </w:pPr>
            <w:r>
              <w:t>"____" _________________ 20___ г.</w:t>
            </w:r>
          </w:p>
          <w:p w:rsidR="00C50694" w:rsidRDefault="0035361B">
            <w:pPr>
              <w:pStyle w:val="ConsPlusNormal0"/>
            </w:pPr>
            <w:r>
              <w:t>М.П.</w:t>
            </w:r>
          </w:p>
        </w:tc>
      </w:tr>
    </w:tbl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jc w:val="both"/>
      </w:pPr>
    </w:p>
    <w:p w:rsidR="00C50694" w:rsidRDefault="00C5069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50694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1B" w:rsidRDefault="0035361B">
      <w:r>
        <w:separator/>
      </w:r>
    </w:p>
  </w:endnote>
  <w:endnote w:type="continuationSeparator" w:id="0">
    <w:p w:rsidR="0035361B" w:rsidRDefault="0035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94" w:rsidRDefault="00C506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506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50694" w:rsidRDefault="0035361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50694" w:rsidRDefault="0035361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50694" w:rsidRDefault="0035361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75354">
            <w:rPr>
              <w:rFonts w:ascii="Tahoma" w:hAnsi="Tahoma" w:cs="Tahoma"/>
              <w:noProof/>
            </w:rPr>
            <w:t>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75354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C50694" w:rsidRDefault="0035361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94" w:rsidRDefault="00C5069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506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50694" w:rsidRDefault="0035361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50694" w:rsidRDefault="0035361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50694" w:rsidRDefault="0035361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7535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75354"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C50694" w:rsidRDefault="0035361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1B" w:rsidRDefault="0035361B">
      <w:r>
        <w:separator/>
      </w:r>
    </w:p>
  </w:footnote>
  <w:footnote w:type="continuationSeparator" w:id="0">
    <w:p w:rsidR="0035361B" w:rsidRDefault="0035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506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50694" w:rsidRDefault="0035361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23.04.2024 N 365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C50694" w:rsidRDefault="0035361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C50694" w:rsidRDefault="00C506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50694" w:rsidRDefault="00C5069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506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50694" w:rsidRDefault="0035361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23.04.2024 N 365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C50694" w:rsidRDefault="0035361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C50694" w:rsidRDefault="00C5069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50694" w:rsidRDefault="00C5069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94"/>
    <w:rsid w:val="0035361B"/>
    <w:rsid w:val="00675354"/>
    <w:rsid w:val="00C5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75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75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14&amp;n=75401&amp;date=04.07.2025" TargetMode="External"/><Relationship Id="rId21" Type="http://schemas.openxmlformats.org/officeDocument/2006/relationships/hyperlink" Target="https://login.consultant.ru/link/?req=doc&amp;base=RLAW314&amp;n=66845&amp;date=04.07.2025" TargetMode="External"/><Relationship Id="rId42" Type="http://schemas.openxmlformats.org/officeDocument/2006/relationships/hyperlink" Target="https://login.consultant.ru/link/?req=doc&amp;base=LAW&amp;n=504590&amp;date=04.07.2025&amp;dst=83336&amp;field=134" TargetMode="External"/><Relationship Id="rId47" Type="http://schemas.openxmlformats.org/officeDocument/2006/relationships/hyperlink" Target="https://login.consultant.ru/link/?req=doc&amp;base=LAW&amp;n=479332&amp;date=04.07.2025" TargetMode="External"/><Relationship Id="rId63" Type="http://schemas.openxmlformats.org/officeDocument/2006/relationships/hyperlink" Target="https://login.consultant.ru/link/?req=doc&amp;base=LAW&amp;n=482692&amp;date=04.07.2025&amp;dst=217&amp;field=134" TargetMode="External"/><Relationship Id="rId68" Type="http://schemas.openxmlformats.org/officeDocument/2006/relationships/hyperlink" Target="https://login.consultant.ru/link/?req=doc&amp;base=LAW&amp;n=483008&amp;date=04.07.2025" TargetMode="External"/><Relationship Id="rId16" Type="http://schemas.openxmlformats.org/officeDocument/2006/relationships/hyperlink" Target="https://login.consultant.ru/link/?req=doc&amp;base=RLAW314&amp;n=104983&amp;date=04.07.2025" TargetMode="External"/><Relationship Id="rId11" Type="http://schemas.openxmlformats.org/officeDocument/2006/relationships/hyperlink" Target="https://login.consultant.ru/link/?req=doc&amp;base=LAW&amp;n=508374&amp;date=04.07.2025&amp;dst=7167&amp;field=134" TargetMode="External"/><Relationship Id="rId32" Type="http://schemas.openxmlformats.org/officeDocument/2006/relationships/hyperlink" Target="https://login.consultant.ru/link/?req=doc&amp;base=RLAW314&amp;n=88715&amp;date=04.07.2025" TargetMode="External"/><Relationship Id="rId37" Type="http://schemas.openxmlformats.org/officeDocument/2006/relationships/hyperlink" Target="https://login.consultant.ru/link/?req=doc&amp;base=RLAW314&amp;n=110887&amp;date=04.07.2025&amp;dst=100018&amp;field=134" TargetMode="External"/><Relationship Id="rId53" Type="http://schemas.openxmlformats.org/officeDocument/2006/relationships/hyperlink" Target="https://login.consultant.ru/link/?req=doc&amp;base=RLAW314&amp;n=115248&amp;date=04.07.2025&amp;dst=100051&amp;field=134" TargetMode="External"/><Relationship Id="rId58" Type="http://schemas.openxmlformats.org/officeDocument/2006/relationships/hyperlink" Target="https://login.consultant.ru/link/?req=doc&amp;base=RLAW314&amp;n=115248&amp;date=04.07.2025&amp;dst=100058&amp;field=134" TargetMode="External"/><Relationship Id="rId74" Type="http://schemas.openxmlformats.org/officeDocument/2006/relationships/hyperlink" Target="https://login.consultant.ru/link/?req=doc&amp;base=LAW&amp;n=508374&amp;date=04.07.2025&amp;dst=3722&amp;field=134" TargetMode="External"/><Relationship Id="rId79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RLAW314&amp;n=115248&amp;date=04.07.2025&amp;dst=100063&amp;field=13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314&amp;n=64527&amp;date=04.07.2025" TargetMode="External"/><Relationship Id="rId14" Type="http://schemas.openxmlformats.org/officeDocument/2006/relationships/hyperlink" Target="https://login.consultant.ru/link/?req=doc&amp;base=LAW&amp;n=504590&amp;date=04.07.2025&amp;dst=83401&amp;field=134" TargetMode="External"/><Relationship Id="rId22" Type="http://schemas.openxmlformats.org/officeDocument/2006/relationships/hyperlink" Target="https://login.consultant.ru/link/?req=doc&amp;base=RLAW314&amp;n=73874&amp;date=04.07.2025" TargetMode="External"/><Relationship Id="rId27" Type="http://schemas.openxmlformats.org/officeDocument/2006/relationships/hyperlink" Target="https://login.consultant.ru/link/?req=doc&amp;base=RLAW314&amp;n=110943&amp;date=04.07.2025&amp;dst=100390&amp;field=134" TargetMode="External"/><Relationship Id="rId30" Type="http://schemas.openxmlformats.org/officeDocument/2006/relationships/hyperlink" Target="file:///C:\Users\kagaikina\Downloads\www.pravo.gov.ru" TargetMode="External"/><Relationship Id="rId35" Type="http://schemas.openxmlformats.org/officeDocument/2006/relationships/hyperlink" Target="https://login.consultant.ru/link/?req=doc&amp;base=RLAW314&amp;n=96160&amp;date=04.07.2025" TargetMode="External"/><Relationship Id="rId43" Type="http://schemas.openxmlformats.org/officeDocument/2006/relationships/hyperlink" Target="https://login.consultant.ru/link/?req=doc&amp;base=RLAW314&amp;n=115918&amp;date=04.07.2025&amp;dst=100080&amp;field=134" TargetMode="External"/><Relationship Id="rId48" Type="http://schemas.openxmlformats.org/officeDocument/2006/relationships/hyperlink" Target="https://login.consultant.ru/link/?req=doc&amp;base=RLAW314&amp;n=115248&amp;date=04.07.2025&amp;dst=100049&amp;field=134" TargetMode="External"/><Relationship Id="rId56" Type="http://schemas.openxmlformats.org/officeDocument/2006/relationships/hyperlink" Target="https://login.consultant.ru/link/?req=doc&amp;base=LAW&amp;n=482692&amp;date=04.07.2025&amp;dst=101922&amp;field=134" TargetMode="External"/><Relationship Id="rId64" Type="http://schemas.openxmlformats.org/officeDocument/2006/relationships/hyperlink" Target="https://login.consultant.ru/link/?req=doc&amp;base=LAW&amp;n=479333&amp;date=04.07.2025&amp;dst=100104&amp;field=134" TargetMode="External"/><Relationship Id="rId69" Type="http://schemas.openxmlformats.org/officeDocument/2006/relationships/hyperlink" Target="https://login.consultant.ru/link/?req=doc&amp;base=LAW&amp;n=508374&amp;date=04.07.2025&amp;dst=3704&amp;field=134" TargetMode="External"/><Relationship Id="rId77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3623&amp;date=04.07.2025" TargetMode="External"/><Relationship Id="rId72" Type="http://schemas.openxmlformats.org/officeDocument/2006/relationships/hyperlink" Target="https://login.consultant.ru/link/?req=doc&amp;base=RLAW314&amp;n=115248&amp;date=04.07.2025&amp;dst=100066&amp;field=134" TargetMode="External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374&amp;date=04.07.2025&amp;dst=7282&amp;field=134" TargetMode="External"/><Relationship Id="rId17" Type="http://schemas.openxmlformats.org/officeDocument/2006/relationships/hyperlink" Target="https://login.consultant.ru/link/?req=doc&amp;base=RLAW314&amp;n=61528&amp;date=04.07.2025" TargetMode="External"/><Relationship Id="rId25" Type="http://schemas.openxmlformats.org/officeDocument/2006/relationships/hyperlink" Target="file:///C:\Users\kagaikina\Downloads\www.pravo.gov.ru" TargetMode="External"/><Relationship Id="rId33" Type="http://schemas.openxmlformats.org/officeDocument/2006/relationships/hyperlink" Target="https://login.consultant.ru/link/?req=doc&amp;base=RLAW314&amp;n=95188&amp;date=04.07.2025" TargetMode="External"/><Relationship Id="rId38" Type="http://schemas.openxmlformats.org/officeDocument/2006/relationships/hyperlink" Target="file:///C:\Users\kagaikina\Downloads\www.pravo.gov.ru" TargetMode="External"/><Relationship Id="rId46" Type="http://schemas.openxmlformats.org/officeDocument/2006/relationships/hyperlink" Target="https://login.consultant.ru/link/?req=doc&amp;base=LAW&amp;n=479333&amp;date=04.07.2025" TargetMode="External"/><Relationship Id="rId59" Type="http://schemas.openxmlformats.org/officeDocument/2006/relationships/hyperlink" Target="https://login.consultant.ru/link/?req=doc&amp;base=RLAW314&amp;n=115248&amp;date=04.07.2025&amp;dst=100060&amp;field=134" TargetMode="External"/><Relationship Id="rId67" Type="http://schemas.openxmlformats.org/officeDocument/2006/relationships/hyperlink" Target="https://login.consultant.ru/link/?req=doc&amp;base=LAW&amp;n=508374&amp;date=04.07.2025&amp;dst=2587&amp;field=134" TargetMode="External"/><Relationship Id="rId20" Type="http://schemas.openxmlformats.org/officeDocument/2006/relationships/hyperlink" Target="https://login.consultant.ru/link/?req=doc&amp;base=RLAW314&amp;n=65615&amp;date=04.07.2025" TargetMode="External"/><Relationship Id="rId41" Type="http://schemas.openxmlformats.org/officeDocument/2006/relationships/hyperlink" Target="https://login.consultant.ru/link/?req=doc&amp;base=RLAW314&amp;n=115248&amp;date=04.07.2025&amp;dst=100048&amp;field=134" TargetMode="External"/><Relationship Id="rId54" Type="http://schemas.openxmlformats.org/officeDocument/2006/relationships/hyperlink" Target="https://login.consultant.ru/link/?req=doc&amp;base=LAW&amp;n=498695&amp;date=04.07.2025&amp;dst=354&amp;field=134" TargetMode="External"/><Relationship Id="rId62" Type="http://schemas.openxmlformats.org/officeDocument/2006/relationships/hyperlink" Target="https://login.consultant.ru/link/?req=doc&amp;base=LAW&amp;n=482692&amp;date=04.07.2025&amp;dst=217&amp;field=134" TargetMode="External"/><Relationship Id="rId70" Type="http://schemas.openxmlformats.org/officeDocument/2006/relationships/hyperlink" Target="https://login.consultant.ru/link/?req=doc&amp;base=LAW&amp;n=508374&amp;date=04.07.2025&amp;dst=3722&amp;field=134" TargetMode="External"/><Relationship Id="rId75" Type="http://schemas.openxmlformats.org/officeDocument/2006/relationships/hyperlink" Target="https://login.consultant.ru/link/?req=doc&amp;base=RLAW314&amp;n=115248&amp;date=04.07.2025&amp;dst=100067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14&amp;n=115918&amp;date=04.07.2025" TargetMode="External"/><Relationship Id="rId23" Type="http://schemas.openxmlformats.org/officeDocument/2006/relationships/hyperlink" Target="file:///C:\Users\kagaikina\Downloads\www.pravo.gov.ru" TargetMode="External"/><Relationship Id="rId28" Type="http://schemas.openxmlformats.org/officeDocument/2006/relationships/hyperlink" Target="file:///C:\Users\kagaikina\Downloads\www.pravo.gov.ru" TargetMode="External"/><Relationship Id="rId36" Type="http://schemas.openxmlformats.org/officeDocument/2006/relationships/hyperlink" Target="file:///C:\Users\kagaikina\Downloads\www.pravo.gov.ru" TargetMode="External"/><Relationship Id="rId49" Type="http://schemas.openxmlformats.org/officeDocument/2006/relationships/hyperlink" Target="https://login.consultant.ru/link/?req=doc&amp;base=LAW&amp;n=420230&amp;date=04.07.2025&amp;dst=100010&amp;field=134" TargetMode="External"/><Relationship Id="rId57" Type="http://schemas.openxmlformats.org/officeDocument/2006/relationships/hyperlink" Target="https://login.consultant.ru/link/?req=doc&amp;base=LAW&amp;n=479332&amp;date=04.07.2025" TargetMode="External"/><Relationship Id="rId10" Type="http://schemas.openxmlformats.org/officeDocument/2006/relationships/hyperlink" Target="https://login.consultant.ru/link/?req=doc&amp;base=RLAW314&amp;n=115248&amp;date=04.07.2025&amp;dst=100048&amp;field=134" TargetMode="External"/><Relationship Id="rId31" Type="http://schemas.openxmlformats.org/officeDocument/2006/relationships/hyperlink" Target="https://login.consultant.ru/link/?req=doc&amp;base=RLAW314&amp;n=84533&amp;date=04.07.2025" TargetMode="External"/><Relationship Id="rId44" Type="http://schemas.openxmlformats.org/officeDocument/2006/relationships/hyperlink" Target="https://login.consultant.ru/link/?req=doc&amp;base=LAW&amp;n=483244&amp;date=04.07.2025&amp;dst=100013&amp;field=134" TargetMode="External"/><Relationship Id="rId52" Type="http://schemas.openxmlformats.org/officeDocument/2006/relationships/hyperlink" Target="https://login.consultant.ru/link/?req=doc&amp;base=LAW&amp;n=483130&amp;date=04.07.2025&amp;dst=5769&amp;field=134" TargetMode="External"/><Relationship Id="rId60" Type="http://schemas.openxmlformats.org/officeDocument/2006/relationships/hyperlink" Target="https://login.consultant.ru/link/?req=doc&amp;base=RLAW314&amp;n=115248&amp;date=04.07.2025&amp;dst=100061&amp;field=134" TargetMode="External"/><Relationship Id="rId65" Type="http://schemas.openxmlformats.org/officeDocument/2006/relationships/hyperlink" Target="https://login.consultant.ru/link/?req=doc&amp;base=RLAW314&amp;n=115248&amp;date=04.07.2025&amp;dst=100065&amp;field=134" TargetMode="External"/><Relationship Id="rId73" Type="http://schemas.openxmlformats.org/officeDocument/2006/relationships/hyperlink" Target="https://login.consultant.ru/link/?req=doc&amp;base=LAW&amp;n=508374&amp;date=04.07.2025&amp;dst=3704&amp;field=134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1473&amp;field=134" TargetMode="External"/><Relationship Id="rId18" Type="http://schemas.openxmlformats.org/officeDocument/2006/relationships/hyperlink" Target="https://login.consultant.ru/link/?req=doc&amp;base=RLAW314&amp;n=62458&amp;date=04.07.2025" TargetMode="External"/><Relationship Id="rId39" Type="http://schemas.openxmlformats.org/officeDocument/2006/relationships/hyperlink" Target="https://login.consultant.ru/link/?req=doc&amp;base=RLAW314&amp;n=104898&amp;date=04.07.2025&amp;dst=100061&amp;field=134" TargetMode="External"/><Relationship Id="rId34" Type="http://schemas.openxmlformats.org/officeDocument/2006/relationships/hyperlink" Target="file:///C:\Users\kagaikina\Downloads\www.pravo.gov.ru" TargetMode="External"/><Relationship Id="rId50" Type="http://schemas.openxmlformats.org/officeDocument/2006/relationships/hyperlink" Target="https://login.consultant.ru/link/?req=doc&amp;base=LAW&amp;n=121087&amp;date=04.07.2025&amp;dst=100142&amp;field=134" TargetMode="External"/><Relationship Id="rId55" Type="http://schemas.openxmlformats.org/officeDocument/2006/relationships/hyperlink" Target="https://login.consultant.ru/link/?req=doc&amp;base=RLAW314&amp;n=115248&amp;date=04.07.2025&amp;dst=100052&amp;field=134" TargetMode="External"/><Relationship Id="rId76" Type="http://schemas.openxmlformats.org/officeDocument/2006/relationships/hyperlink" Target="https://login.consultant.ru/link/?req=doc&amp;base=LAW&amp;n=506195&amp;date=04.07.2025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80322&amp;date=04.07.20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14&amp;n=109865&amp;date=04.07.2025" TargetMode="External"/><Relationship Id="rId24" Type="http://schemas.openxmlformats.org/officeDocument/2006/relationships/hyperlink" Target="https://login.consultant.ru/link/?req=doc&amp;base=RLAW314&amp;n=74138&amp;date=04.07.2025" TargetMode="External"/><Relationship Id="rId40" Type="http://schemas.openxmlformats.org/officeDocument/2006/relationships/hyperlink" Target="file:///C:\Users\kagaikina\Downloads\www.pravo.gov.ru" TargetMode="External"/><Relationship Id="rId45" Type="http://schemas.openxmlformats.org/officeDocument/2006/relationships/hyperlink" Target="https://login.consultant.ru/link/?req=doc&amp;base=LAW&amp;n=482651&amp;date=04.07.2025&amp;dst=100016&amp;field=134" TargetMode="External"/><Relationship Id="rId66" Type="http://schemas.openxmlformats.org/officeDocument/2006/relationships/hyperlink" Target="https://login.consultant.ru/link/?req=doc&amp;base=RLAW314&amp;n=91387&amp;date=04.07.2025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23312</Words>
  <Characters>132885</Characters>
  <Application>Microsoft Office Word</Application>
  <DocSecurity>0</DocSecurity>
  <Lines>1107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23.04.2024 N 365
(ред. от 11.02.2025)
"Об утверждении Порядка предоставления субсидий из республиканского бюджета Республики Мордовия на возмещение части затрат на уплату процентов по инвестиционным кредитам (займам) в аг</vt:lpstr>
    </vt:vector>
  </TitlesOfParts>
  <Company>КонсультантПлюс Версия 4024.00.50</Company>
  <LinksUpToDate>false</LinksUpToDate>
  <CharactersWithSpaces>155886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23.04.2024 N 365
(ред. от 11.02.2025)
"Об утверждении Порядка предоставления субсидий из республиканского бюджета Республики Мордовия на возмещение части затрат на уплату процентов по инвестиционным кредитам (займам) в агропромышленном комплексе Республики Мордовия и признании утратившими силу отдельных постановлений Правительства Республики Мордовия"</dc:title>
  <dc:creator>Татьяна В. Кандрашина</dc:creator>
  <cp:lastModifiedBy>Кандрашина Т.В.</cp:lastModifiedBy>
  <cp:revision>2</cp:revision>
  <dcterms:created xsi:type="dcterms:W3CDTF">2025-07-04T11:29:00Z</dcterms:created>
  <dcterms:modified xsi:type="dcterms:W3CDTF">2025-07-04T11:29:00Z</dcterms:modified>
</cp:coreProperties>
</file>