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8065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8065A" w:rsidRDefault="009E6EF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65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8065A" w:rsidRPr="000E2EF8" w:rsidRDefault="009E6EFB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0E2EF8">
              <w:rPr>
                <w:sz w:val="28"/>
                <w:szCs w:val="28"/>
              </w:rPr>
              <w:t>Постановление Правительства РМ от 06.03.2025 N 313</w:t>
            </w:r>
            <w:r w:rsidRPr="000E2EF8">
              <w:rPr>
                <w:sz w:val="28"/>
                <w:szCs w:val="28"/>
              </w:rPr>
              <w:br/>
              <w:t>"</w:t>
            </w:r>
            <w:r w:rsidRPr="000E2EF8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</w:t>
            </w:r>
            <w:r w:rsidRPr="000E2EF8">
              <w:rPr>
                <w:sz w:val="28"/>
                <w:szCs w:val="28"/>
              </w:rPr>
              <w:t>ями (кроме виноградников), включая питомники, и признании утратившими силу отдельных постановлений Правите</w:t>
            </w:r>
            <w:bookmarkStart w:id="0" w:name="_GoBack"/>
            <w:bookmarkEnd w:id="0"/>
            <w:r w:rsidRPr="000E2EF8">
              <w:rPr>
                <w:sz w:val="28"/>
                <w:szCs w:val="28"/>
              </w:rPr>
              <w:t>льства Республики Мордовия"</w:t>
            </w:r>
          </w:p>
        </w:tc>
      </w:tr>
      <w:tr w:rsidR="0088065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8065A" w:rsidRDefault="009E6EF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88065A" w:rsidRDefault="0088065A">
      <w:pPr>
        <w:pStyle w:val="ConsPlusNormal0"/>
        <w:sectPr w:rsidR="0088065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8065A" w:rsidRDefault="0088065A">
      <w:pPr>
        <w:pStyle w:val="ConsPlusNormal0"/>
        <w:jc w:val="both"/>
        <w:outlineLvl w:val="0"/>
      </w:pPr>
    </w:p>
    <w:p w:rsidR="0088065A" w:rsidRDefault="009E6EFB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88065A" w:rsidRDefault="0088065A">
      <w:pPr>
        <w:pStyle w:val="ConsPlusTitle0"/>
        <w:jc w:val="both"/>
      </w:pPr>
    </w:p>
    <w:p w:rsidR="0088065A" w:rsidRDefault="009E6EFB">
      <w:pPr>
        <w:pStyle w:val="ConsPlusTitle0"/>
        <w:jc w:val="center"/>
      </w:pPr>
      <w:r>
        <w:t>ПОСТАНОВЛЕНИЕ</w:t>
      </w:r>
    </w:p>
    <w:p w:rsidR="0088065A" w:rsidRDefault="009E6EFB">
      <w:pPr>
        <w:pStyle w:val="ConsPlusTitle0"/>
        <w:jc w:val="center"/>
      </w:pPr>
      <w:r>
        <w:t>от 6 марта 2025 г. N 313</w:t>
      </w:r>
    </w:p>
    <w:p w:rsidR="0088065A" w:rsidRDefault="0088065A">
      <w:pPr>
        <w:pStyle w:val="ConsPlusTitle0"/>
        <w:jc w:val="both"/>
      </w:pPr>
    </w:p>
    <w:p w:rsidR="0088065A" w:rsidRDefault="009E6EFB">
      <w:pPr>
        <w:pStyle w:val="ConsPlusTitle0"/>
        <w:jc w:val="center"/>
      </w:pPr>
      <w:r>
        <w:t>ОБ УТВЕРЖДЕНИИ ПОРЯДКА ПРЕДОСТАВЛЕНИЯ СУБСИДИЙ</w:t>
      </w:r>
    </w:p>
    <w:p w:rsidR="0088065A" w:rsidRDefault="009E6EFB">
      <w:pPr>
        <w:pStyle w:val="ConsPlusTitle0"/>
        <w:jc w:val="center"/>
      </w:pPr>
      <w:r>
        <w:t>ИЗ РЕСПУБЛИКАНСКОГО БЮДЖЕТА РЕСПУБЛИКИ МОРДОВИЯ</w:t>
      </w:r>
    </w:p>
    <w:p w:rsidR="0088065A" w:rsidRDefault="009E6EFB">
      <w:pPr>
        <w:pStyle w:val="ConsPlusTitle0"/>
        <w:jc w:val="center"/>
      </w:pPr>
      <w:r>
        <w:t>НА ВОЗМЕЩЕНИЕ ЧАСТИ ЗАТРАТ НА ПОДДЕРЖКУ ПРОИЗВОДСТВА</w:t>
      </w:r>
    </w:p>
    <w:p w:rsidR="0088065A" w:rsidRDefault="009E6EFB">
      <w:pPr>
        <w:pStyle w:val="ConsPlusTitle0"/>
        <w:jc w:val="center"/>
      </w:pPr>
      <w:r>
        <w:t>ПРОДУКЦИИ ПЛОДОВО-ЯГОДНЫХ НАСАЖДЕНИЙ, ВКЛЮЧАЯ ПОСАДОЧНЫЙ</w:t>
      </w:r>
    </w:p>
    <w:p w:rsidR="0088065A" w:rsidRDefault="009E6EFB">
      <w:pPr>
        <w:pStyle w:val="ConsPlusTitle0"/>
        <w:jc w:val="center"/>
      </w:pPr>
      <w:r>
        <w:t>МАТЕРИАЛ, ЗАКЛАДКУ И УХОД ЗА МНОГОЛЕТНИМИ НАСАЖДЕНИ</w:t>
      </w:r>
      <w:r>
        <w:t>ЯМИ</w:t>
      </w:r>
    </w:p>
    <w:p w:rsidR="0088065A" w:rsidRDefault="009E6EFB">
      <w:pPr>
        <w:pStyle w:val="ConsPlusTitle0"/>
        <w:jc w:val="center"/>
      </w:pPr>
      <w:r>
        <w:t>(КРОМЕ ВИНОГРАДНИКОВ), ВКЛЮЧАЯ ПИТОМНИКИ, И ПРИЗНАНИИ</w:t>
      </w:r>
    </w:p>
    <w:p w:rsidR="0088065A" w:rsidRDefault="009E6EFB">
      <w:pPr>
        <w:pStyle w:val="ConsPlusTitle0"/>
        <w:jc w:val="center"/>
      </w:pPr>
      <w:r>
        <w:t>УТРАТИВШИМИ СИЛУ ОТДЕЛЬНЫХ ПОСТАНОВЛЕНИЙ</w:t>
      </w:r>
    </w:p>
    <w:p w:rsidR="0088065A" w:rsidRDefault="009E6EFB">
      <w:pPr>
        <w:pStyle w:val="ConsPlusTitle0"/>
        <w:jc w:val="center"/>
      </w:pPr>
      <w:r>
        <w:t>ПРАВИТЕЛЬСТВА РЕСПУБЛИКИ МОРДОВИЯ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3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</w:t>
      </w:r>
      <w:r>
        <w:t xml:space="preserve">хозяйственной продукции, сырья и продовольствия" и </w:t>
      </w:r>
      <w:hyperlink r:id="rId14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</w:t>
      </w:r>
      <w:r>
        <w:t xml:space="preserve">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</w:t>
      </w:r>
      <w:r>
        <w:t>овия" Правительство Республики Мордовия постановляет: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субсидий из республиканского бюджета Республики Мордовия на возмещение части затрат на поддержку производства продукции плодов</w:t>
      </w:r>
      <w:r>
        <w:t>о-ягодных насаждений, включая посадочный материал, закладку и уход за многолетними насаждениями (кроме виноградников), включая питомники.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49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</w:t>
      </w:r>
      <w:r>
        <w:t>джета Республики Мордовия на 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3. Признать утратившими</w:t>
      </w:r>
      <w:r>
        <w:t xml:space="preserve"> силу: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15" w:tooltip="Постановление Правительства РМ от 14.01.2020 N 7 (ред. от 29.08.2024) &quot;Об утверждении Порядка предоставления субсидий из республиканского бюджета Республики Мордовия на возмещение части затрат на мероприятия по поддержке развития плодово-ягодных многолетних на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14 января 2020 г. N 7 "Об утверждении Порядка предоставления субсидий из республиканског</w:t>
      </w:r>
      <w:r>
        <w:t>о бюджета Республики Мордовия на возмещение части затрат на мероприятия по поддержке развития плодово-ягодных многолетних насаждений в Республике Мордовия" (официальный интернет-портал правовой информации (</w:t>
      </w:r>
      <w:hyperlink r:id="rId16">
        <w:r>
          <w:rPr>
            <w:color w:val="0000FF"/>
          </w:rPr>
          <w:t>www.pravo.gov.ru</w:t>
        </w:r>
      </w:hyperlink>
      <w:r>
        <w:t>), 15 января 2020 г., N 1300202001150007);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25.02.2020 N 128 (ред. от 11.03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25 февраля 2020 г. N 128 "О внесении изменений в отдельные постановления Правительств</w:t>
      </w:r>
      <w:r>
        <w:t>а Республики Мордовия" (официальный интернет-портал правовой информации (</w:t>
      </w:r>
      <w:hyperlink r:id="rId18">
        <w:r>
          <w:rPr>
            <w:color w:val="0000FF"/>
          </w:rPr>
          <w:t>www.pravo.gov.ru</w:t>
        </w:r>
      </w:hyperlink>
      <w:r>
        <w:t>), 27 февраля 2020 г., N 1300202002270001);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15.07.2020 N 408 (ред. от 11.03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</w:t>
      </w:r>
      <w:r>
        <w:t>а Республики Мордовия от 15 июля 2020 г. N 408 "О внесении изменений в отдельные постановления Правительства Республики Мордовия" (официальный интернет-портал правовой информации (</w:t>
      </w:r>
      <w:hyperlink r:id="rId20">
        <w:r>
          <w:rPr>
            <w:color w:val="0000FF"/>
          </w:rPr>
          <w:t>www.pravo.gov.ru</w:t>
        </w:r>
      </w:hyperlink>
      <w:r>
        <w:t>), 21 июля 2020 г., N 13</w:t>
      </w:r>
      <w:r>
        <w:t>00202007210005);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27.01.2021 N 20 (ред. от 11.03.2024) &quot;О внесении изменений в постановление Правительства Республики Мордовия от 14 января 2020 г. N 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27 января 2021 г. N 20 "О внесении изменений в постановление Правительства Республики Мордовия от 14 января 2020 </w:t>
      </w:r>
      <w:r>
        <w:t>г. N 7" (официальный интернет-портал правовой информации (</w:t>
      </w:r>
      <w:hyperlink r:id="rId22">
        <w:r>
          <w:rPr>
            <w:color w:val="0000FF"/>
          </w:rPr>
          <w:t>www.pravo.gov.ru</w:t>
        </w:r>
      </w:hyperlink>
      <w:r>
        <w:t>), 28 января 2021 г., N 1300202101280002);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23" w:tooltip="Постановление Правительства РМ от 12.02.2021 N 70 &quot;О внесении изменений в отдельные постановления Правительства Республики Мордовия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Республики</w:t>
      </w:r>
      <w:r>
        <w:t xml:space="preserve"> Мордовия от 12 февраля 2021 г. N 70 "О внесении изменений в отдельные постановления Правительства Республики Мордовия" (официальный интернет-портал правовой информации (</w:t>
      </w:r>
      <w:hyperlink r:id="rId24">
        <w:r>
          <w:rPr>
            <w:color w:val="0000FF"/>
          </w:rPr>
          <w:t>www.pravo.gov.ru</w:t>
        </w:r>
      </w:hyperlink>
      <w:r>
        <w:t>), 17 февраля 2021 г., N 130020210</w:t>
      </w:r>
      <w:r>
        <w:t>2170001);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25" w:tooltip="Постановление Правительства РМ от 24.05.2021 N 229 (ред. от 11.03.2024) &quot;О внесении изменений в постановление Правительства Республики Мордовия от 14 января 2020 г. N 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24 мая 2021 г. N 229 "О внесении изменений в постановление Правительства Республики Мордовия от 14 января 2020 г. N 7" </w:t>
      </w:r>
      <w:r>
        <w:t>(официальный интернет-портал правовой информации (</w:t>
      </w:r>
      <w:hyperlink r:id="rId26">
        <w:r>
          <w:rPr>
            <w:color w:val="0000FF"/>
          </w:rPr>
          <w:t>www.pravo.gov.ru</w:t>
        </w:r>
      </w:hyperlink>
      <w:r>
        <w:t>), 25 мая 2021 г., N 1300202105250003);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27" w:tooltip="Постановление Правительства РМ от 02.07.2021 N 308 (ред. от 11.03.2024) &quot;О внесении изменений в отдельные постановления Правительства Республики Мордовия и признании утратившим силу постановления Правительства Республики Мордовия от 2 апреля 2021 г. N 136&quot; ---">
        <w:r>
          <w:rPr>
            <w:color w:val="0000FF"/>
          </w:rPr>
          <w:t>пункт 1</w:t>
        </w:r>
      </w:hyperlink>
      <w:r>
        <w:t xml:space="preserve"> постановления Правительства Республики Мордовия от 2 июля 2021 г. N 308 "О внесении изменений в отдельные постановления Правительства Республики Мордовия и признании утратившим силу постановления Правительства Республики Мордовия </w:t>
      </w:r>
      <w:r>
        <w:t>от 2 апреля 2021 г. N 136" (официальный интернет-портал правовой информации (</w:t>
      </w:r>
      <w:hyperlink r:id="rId28">
        <w:r>
          <w:rPr>
            <w:color w:val="0000FF"/>
          </w:rPr>
          <w:t>www.pravo.gov.ru</w:t>
        </w:r>
      </w:hyperlink>
      <w:r>
        <w:t>), 6 июля 2021 г., N 1300202107060003);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29" w:tooltip="Постановление Правительства РМ от 06.08.2021 N 365 &quot;О внесении изменений в Порядок предоставления субсидий из республиканского бюджета Республики Мордовия на стимулирование развития приоритетных подотраслей агропромышленного комплекса Республики Мордовия в обл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6 августа 2021 г. N 365 "О внесении изменений в Порядок предоставления субсидий из республиканского бюджета Республики Мордовия на стимулирование развития приоритетных подотраслей агр</w:t>
      </w:r>
      <w:r>
        <w:t>опромышленного комплекса Республики Мордовия в области растениеводства" (официальный интернет-портал правовой информации (</w:t>
      </w:r>
      <w:hyperlink r:id="rId30">
        <w:r>
          <w:rPr>
            <w:color w:val="0000FF"/>
          </w:rPr>
          <w:t>www.pravo.gov.ru</w:t>
        </w:r>
      </w:hyperlink>
      <w:r>
        <w:t>), 10 августа 2021 г., N 1300202108100003);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31" w:tooltip="Постановление Правительства РМ от 30.09.2021 N 473 (ред. от 11.03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30 сентября 2021 г. N 473 "О внесении изменений в отдельные постановления Правительства Республики Мордовия" (официальный интернет-портал правовой информации (</w:t>
      </w:r>
      <w:hyperlink r:id="rId32">
        <w:r>
          <w:rPr>
            <w:color w:val="0000FF"/>
          </w:rPr>
          <w:t>www.pravo.gov.ru</w:t>
        </w:r>
      </w:hyperlink>
      <w:r>
        <w:t>), 4 октября 2021 г., N 1300202110040011);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33" w:tooltip="Постановление Правительства РМ от 11.05.2022 N 425 (ред. от 11.03.2024) &quot;О внесении изменений в постановление Правительства Республики Мордовия от 14 января 2020 г. N 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11 мая 2022 г. N 425 "О внесении изменений в постановление Правительства Республики Мордовия от 14 января 2020 г. N 7" (официальный</w:t>
      </w:r>
      <w:r>
        <w:t xml:space="preserve"> интернет-портал правовой информации (</w:t>
      </w:r>
      <w:hyperlink r:id="rId34">
        <w:r>
          <w:rPr>
            <w:color w:val="0000FF"/>
          </w:rPr>
          <w:t>www.pravo.gov.ru</w:t>
        </w:r>
      </w:hyperlink>
      <w:r>
        <w:t>), 13 мая 2022 г., N 1300202205130004);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35" w:tooltip="Постановление Правительства РМ от 14.02.2023 N 77 (ред. от 11.03.2024) &quot;О внесении изменений в постановление Правительства Республики Мордовия от 14 января 2020 г. N 7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14 февраля 2023 г. N 77 "О внесении из</w:t>
      </w:r>
      <w:r>
        <w:t>менений в постановление Правительства Республики Мордовия от 14 января 2020 г. N 7" (официальный интернет-портал правовой информации (</w:t>
      </w:r>
      <w:hyperlink r:id="rId36">
        <w:r>
          <w:rPr>
            <w:color w:val="0000FF"/>
          </w:rPr>
          <w:t>www.pravo.gov.ru</w:t>
        </w:r>
      </w:hyperlink>
      <w:r>
        <w:t>), 16 февраля 2023 г., N 1300202302160005);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37" w:tooltip="Постановление Правительства РМ от 23.11.2023 N 641 (ред. от 11.03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23 ноября 2023 г. N 641 "О внесении </w:t>
      </w:r>
      <w:r>
        <w:lastRenderedPageBreak/>
        <w:t>изменений в отдельные постановления Правительства Республики Мордовия" (официальный интернет-портал правовой информации (</w:t>
      </w:r>
      <w:hyperlink r:id="rId38">
        <w:r>
          <w:rPr>
            <w:color w:val="0000FF"/>
          </w:rPr>
          <w:t>www.pravo.gov.ru</w:t>
        </w:r>
      </w:hyperlink>
      <w:r>
        <w:t>), 23 ноября 2023 г., N 1300202311230001);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39" w:tooltip="Постановление Правительства РМ от 11.03.2024 N 193 &quot;О внесении изменений в постановление Правительства Республики Мордовия от 14 января 2020 г. N 7 и признании утратившими силу отдельных постановлений Правительства Республики Мордовия&quot; ------------ Утратил сил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11 марта 202</w:t>
      </w:r>
      <w:r>
        <w:t>4 г. N 193 "О внесении изменений в постановление Правительства Республики Мордовия от 14 января 2020 г. N 7 и признании утратившими силу отдельных постановлений Правительства Республики Мордовия" (официальный интернет-портал правовой информации (</w:t>
      </w:r>
      <w:hyperlink r:id="rId40">
        <w:r>
          <w:rPr>
            <w:color w:val="0000FF"/>
          </w:rPr>
          <w:t>www.pravo.gov.ru</w:t>
        </w:r>
      </w:hyperlink>
      <w:r>
        <w:t>), 12 марта 2024 г., N 1300202403120029);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41" w:tooltip="Постановление Правительства РМ от 29.08.2024 N 649 &quot;О внесении изменений в постановление Правительства Республики Мордовия от 14 января 2020 г. N 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29 августа 2024 г. N 649 "О внесении изменений в постановление Пра</w:t>
      </w:r>
      <w:r>
        <w:t>вительства Республики Мордовия от 14 января 2020 г. N 7" (официальный интернет-портал правовой информации (</w:t>
      </w:r>
      <w:hyperlink r:id="rId42">
        <w:r>
          <w:rPr>
            <w:color w:val="0000FF"/>
          </w:rPr>
          <w:t>www.pravo.gov.ru</w:t>
        </w:r>
      </w:hyperlink>
      <w:r>
        <w:t>), 29 августа 2024 г., N 1300202408290001).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</w:t>
      </w:r>
      <w:r>
        <w:t xml:space="preserve"> официального опубликования.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right"/>
      </w:pPr>
      <w:r>
        <w:t>Исполняющий обязанности</w:t>
      </w:r>
    </w:p>
    <w:p w:rsidR="0088065A" w:rsidRDefault="009E6EFB">
      <w:pPr>
        <w:pStyle w:val="ConsPlusNormal0"/>
        <w:jc w:val="right"/>
      </w:pPr>
      <w:r>
        <w:t>Председателя Правительства</w:t>
      </w:r>
    </w:p>
    <w:p w:rsidR="0088065A" w:rsidRDefault="009E6EFB">
      <w:pPr>
        <w:pStyle w:val="ConsPlusNormal0"/>
        <w:jc w:val="right"/>
      </w:pPr>
      <w:r>
        <w:t>Республики Мордовия</w:t>
      </w:r>
    </w:p>
    <w:p w:rsidR="0088065A" w:rsidRDefault="009E6EFB">
      <w:pPr>
        <w:pStyle w:val="ConsPlusNormal0"/>
        <w:jc w:val="right"/>
      </w:pPr>
      <w:r>
        <w:t>Б.ЭМЕЕВ</w:t>
      </w: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right"/>
        <w:outlineLvl w:val="0"/>
      </w:pPr>
      <w:r>
        <w:t>Утвержден</w:t>
      </w:r>
    </w:p>
    <w:p w:rsidR="0088065A" w:rsidRDefault="009E6EFB">
      <w:pPr>
        <w:pStyle w:val="ConsPlusNormal0"/>
        <w:jc w:val="right"/>
      </w:pPr>
      <w:r>
        <w:t>постановлением Правительства</w:t>
      </w:r>
    </w:p>
    <w:p w:rsidR="0088065A" w:rsidRDefault="009E6EFB">
      <w:pPr>
        <w:pStyle w:val="ConsPlusNormal0"/>
        <w:jc w:val="right"/>
      </w:pPr>
      <w:r>
        <w:t>Республики Мордовия</w:t>
      </w:r>
    </w:p>
    <w:p w:rsidR="0088065A" w:rsidRDefault="009E6EFB">
      <w:pPr>
        <w:pStyle w:val="ConsPlusNormal0"/>
        <w:jc w:val="right"/>
      </w:pPr>
      <w:r>
        <w:t>от 6 марта 2025 г. N 313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Title0"/>
        <w:jc w:val="center"/>
      </w:pPr>
      <w:bookmarkStart w:id="1" w:name="P49"/>
      <w:bookmarkEnd w:id="1"/>
      <w:r>
        <w:t>ПОРЯДОК</w:t>
      </w:r>
    </w:p>
    <w:p w:rsidR="0088065A" w:rsidRDefault="009E6EFB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88065A" w:rsidRDefault="009E6EFB">
      <w:pPr>
        <w:pStyle w:val="ConsPlusTitle0"/>
        <w:jc w:val="center"/>
      </w:pPr>
      <w:r>
        <w:t>РЕСПУБЛИКИ МОРДОВИЯ НА ВОЗМЕЩЕНИЕ ЧАСТИ ЗАТРАТ НА ПОДДЕРЖКУ</w:t>
      </w:r>
    </w:p>
    <w:p w:rsidR="0088065A" w:rsidRDefault="009E6EFB">
      <w:pPr>
        <w:pStyle w:val="ConsPlusTitle0"/>
        <w:jc w:val="center"/>
      </w:pPr>
      <w:r>
        <w:t>ПРОИЗВОДСТВА ПРОДУКЦИИ ПЛОДОВО-ЯГОДНЫХ НАСАЖДЕНИЙ, ВКЛЮЧАЯ</w:t>
      </w:r>
    </w:p>
    <w:p w:rsidR="0088065A" w:rsidRDefault="009E6EFB">
      <w:pPr>
        <w:pStyle w:val="ConsPlusTitle0"/>
        <w:jc w:val="center"/>
      </w:pPr>
      <w:r>
        <w:t>ПОСАДОЧНЫЙ МАТЕРИАЛ, ЗАКЛАДКУ И УХОД ЗА МНОГОЛЕТНИМИ</w:t>
      </w:r>
    </w:p>
    <w:p w:rsidR="0088065A" w:rsidRDefault="009E6EFB">
      <w:pPr>
        <w:pStyle w:val="ConsPlusTitle0"/>
        <w:jc w:val="center"/>
      </w:pPr>
      <w:r>
        <w:t>НАСАЖДЕНИЯМИ (КРОМЕ ВИНОГРАДНИКО</w:t>
      </w:r>
      <w:r>
        <w:t>В), ВКЛЮЧАЯ ПИТОМНИКИ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Title0"/>
        <w:jc w:val="center"/>
        <w:outlineLvl w:val="1"/>
      </w:pPr>
      <w:r>
        <w:t>Глава 1. ОБЩИЕ ПОЛОЖЕНИЯ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 xml:space="preserve">1. Настоящий Порядок устанавливает условия, цели, процедуру отбора и порядок предоставления субсидий из республиканского бюджета Республики Мордовия сельскохозяйственным товаропроизводителям (за исключением </w:t>
      </w:r>
      <w:r>
        <w:t xml:space="preserve">граждан, ведущих личное подсобное хозяйство, и сельскохозяйственных кредитных потребительских кооперативов), признанным таковыми в соответствии со </w:t>
      </w:r>
      <w:hyperlink r:id="rId43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</w:t>
      </w:r>
      <w:r>
        <w:t xml:space="preserve">зяйства", научным и образовательным организациям, а также организациям и индивидуальным предпринимателям, осуществляющим производство, первичную </w:t>
      </w:r>
      <w:r>
        <w:lastRenderedPageBreak/>
        <w:t>и (или) последующую (промышленную) переработку, плодов и (или) ягод (далее - участник отбора, получатель субсид</w:t>
      </w:r>
      <w:r>
        <w:t>ии)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2. Термины и определения, используемые в настоящем Порядке, применяются в значениях, определенных федеральным законодательством.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3. Субсидии предоставляются в целях реализации Государственной </w:t>
      </w:r>
      <w:hyperlink r:id="rId44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Республ</w:t>
      </w:r>
      <w:r>
        <w:t>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признании утратившими силу отдельных постано</w:t>
      </w:r>
      <w:r>
        <w:t>влений Правительства Республики Мордовия",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4. Главным распорядителем средств</w:t>
      </w:r>
      <w:r>
        <w:t xml:space="preserve"> республиканского бюджета Республики Мордовия, осуществляющим предоставление субсидий в соответствии с настоящим Порядком, является Министерство сельского хозяйства и продовольствия Республики Мордовия (далее - главный распорядитель).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2" w:name="P62"/>
      <w:bookmarkEnd w:id="2"/>
      <w:r>
        <w:t>5. Субсидии предостав</w:t>
      </w:r>
      <w:r>
        <w:t>ляются на возмещение части затрат за предыдущий год и (или) текущий финансовый год по ставке на 1 гектар площади: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1) закладки многолетних насаждений (кроме виноградников) (далее - закладка многолетних насаждений) и (или) раскорчевки выбывших из эксплуатаци</w:t>
      </w:r>
      <w:r>
        <w:t>и многолетних насаждений (в возрасте 20 лет и более начиная с года закладки при условии наличия у получателей субсидии проекта на закладку многолетних насаждений на раскорчеванной площади) (далее - раскорчевка многолетних насаждений);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2) уходных работ за многолетними насаждениями (до вступления в товарное плодоношение, но не более 3 лет с момента закладки для садов интенсивного типа), включая питомники, в том числе на установку шпалеры и (или) противоградовой сетки (включая стоимость шп</w:t>
      </w:r>
      <w:r>
        <w:t>алеры и (или) стоимость противоградовой сетки) (далее - проведение уходных работ за многолетними насаждениями).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Title0"/>
        <w:jc w:val="center"/>
        <w:outlineLvl w:val="1"/>
      </w:pPr>
      <w:r>
        <w:t>Глава 2. УСЛОВИЯ И ПОРЯДОК ПРЕДОСТАВЛЕНИЯ СУБСИДИЙ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bookmarkStart w:id="3" w:name="P68"/>
      <w:bookmarkEnd w:id="3"/>
      <w:r>
        <w:t>6. Условиями предоставления субсидии являются: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1) соответствие получателя субсидии статусу </w:t>
      </w:r>
      <w:r>
        <w:t>сельскохозяйственного товаропроизводителя - для сельскохозяйственного товаропроизводителя;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2) производство продукции плодово-ягодных многолетних насаждений - для научных и образовательных организаций;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lastRenderedPageBreak/>
        <w:t>3) согласие получателя субсидии на осуществление в отно</w:t>
      </w:r>
      <w:r>
        <w:t>шении него проверки главным распорядителем как получателем бюджетных средств соблюдения порядка и условий предоставления субсидии, в том числе мониторинг в части достижения результатов предоставления субсидии, а также проверки органами государственного фин</w:t>
      </w:r>
      <w:r>
        <w:t xml:space="preserve">ансового контроля в соответствии со </w:t>
      </w:r>
      <w:hyperlink r:id="rId4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</w:t>
      </w:r>
      <w:r>
        <w:t>ого кодекса Российской Федерации и на включение таких положений в соглашение;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4) наличие у получателя субсидии прав пользования на земельный участок (земельные участки), используемый для сельскохозяйственного производства, на территории Республики Мордовия</w:t>
      </w:r>
      <w:r>
        <w:t>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5) принятие получателем субсидии обязательства о достижении в году получения субсидии результата использования субсидии в соответствии с заключенным между главным распорядителем и получателем субсидии соглашением о предоставлении субсидии из республиканс</w:t>
      </w:r>
      <w:r>
        <w:t>кого бюджета Республики Мордовия;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6) у участника отбора отсутствует просроченная задолженность за услуги по подаче (отводу) воды в размере более 50 тысяч рублей перед подведомственным Министерству сельского хозяйства Российской Федерации федеральным госуда</w:t>
      </w:r>
      <w:r>
        <w:t>рственным бюджетным учреждением в области мелиорации, обслуживающим территорию Республики Мордовия;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7) дополнительно по мероприятиям на закладку многолетних насаждений: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наличия у получателя субсидии проекта на закладку многолетних насаждений;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при закладке </w:t>
      </w:r>
      <w:r>
        <w:t>многолетних насаждений получатель субсидии использовал посадочный материал: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показатели сортовых и посевных (посадочных) качеств которого соответствуют требованиям к показателям сортовых и посевных (посадочных) качеств семян сельскохозяйственных растений, у</w:t>
      </w:r>
      <w:r>
        <w:t xml:space="preserve">становленным Министерством сельского хозяйства Российской Федерации в соответствии с </w:t>
      </w:r>
      <w:hyperlink r:id="rId47" w:tooltip="Федеральный закон от 30.12.2021 N 454-ФЗ (ред. от 26.12.2024) &quot;О семеноводстве&quot; (с изм. и доп., вступ. в силу с 01.01.2025) {КонсультантПлюс}">
        <w:r>
          <w:rPr>
            <w:color w:val="0000FF"/>
          </w:rPr>
          <w:t>частью 2 статьи 13</w:t>
        </w:r>
      </w:hyperlink>
      <w:r>
        <w:t xml:space="preserve"> Федерального закона от 30 декабря 2021 г. N 454-ФЗ "О семеноводстве" на дату определения в соответствии с </w:t>
      </w:r>
      <w:hyperlink r:id="rId48" w:tooltip="Федеральный закон от 30.12.2021 N 454-ФЗ (ред. от 26.12.2024) &quot;О семеноводстве&quot; (с изм. и доп., вступ. в силу с 01.01.2025) {КонсультантПлюс}">
        <w:r>
          <w:rPr>
            <w:color w:val="0000FF"/>
          </w:rPr>
          <w:t>частью 3 статьи 13</w:t>
        </w:r>
      </w:hyperlink>
      <w:r>
        <w:t xml:space="preserve"> указанног</w:t>
      </w:r>
      <w:r>
        <w:t>о федерального закона показателей сортовых и посевных (посадочных) качеств (в случае если роды и виды сельскохозяйственных растений содержатся в перечне видов сельскохозяйственных растений);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показатели сортовых и посевных (посадочных) качеств которого соот</w:t>
      </w:r>
      <w:r>
        <w:t xml:space="preserve">ветствуют </w:t>
      </w:r>
      <w:hyperlink r:id="rId49" w:tooltip="Ссылка на КонсультантПлюс">
        <w:r>
          <w:rPr>
            <w:color w:val="0000FF"/>
          </w:rPr>
          <w:t>ГОСТ Р 55758-2013</w:t>
        </w:r>
      </w:hyperlink>
      <w:r>
        <w:t xml:space="preserve">, </w:t>
      </w:r>
      <w:hyperlink r:id="rId50" w:tooltip="Ссылка на КонсультантПлюс">
        <w:r>
          <w:rPr>
            <w:color w:val="0000FF"/>
          </w:rPr>
          <w:t>ГОСТ Р 70191-2022</w:t>
        </w:r>
      </w:hyperlink>
      <w:r>
        <w:t xml:space="preserve"> и </w:t>
      </w:r>
      <w:hyperlink r:id="rId51" w:tooltip="Ссылка на КонсультантПлюс">
        <w:r>
          <w:rPr>
            <w:color w:val="0000FF"/>
          </w:rPr>
          <w:t>ГОСТ Р 59653-2021</w:t>
        </w:r>
      </w:hyperlink>
      <w:r>
        <w:t xml:space="preserve"> (за исключением культур многолетних насаждений, на которые не распростр</w:t>
      </w:r>
      <w:r>
        <w:t>аняется действие указанных государственных стандартов) (в случае если роды и виды сельскохозяйственных растений не входят в перечень видов сельскохозяйственных растений);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использования при закладке садов интенсивного типа посадочного материала, произведенн</w:t>
      </w:r>
      <w:r>
        <w:t>ого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lastRenderedPageBreak/>
        <w:t>8) до</w:t>
      </w:r>
      <w:r>
        <w:t>полнительно по мероприятиям на проведение уходных работ за многолетними насаждениями: наличие у получателя субсидии на начало текущего финансового года не менее 1 гектара площади многолетних насаждений;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9) дополнительно по мероприятиям на раскорчевку много</w:t>
      </w:r>
      <w:r>
        <w:t>летних насаждений: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наличие у участника отбора проекта на закладку многолетних насаждений на раскорчеванной площади;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выполнение обязательства участником отбора произвести закладку многолетних насаждений на раскорчеванной площади в соответствии со сроками, у</w:t>
      </w:r>
      <w:r>
        <w:t>казанными в проекте закладки.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7. Ставки по направлениям, указанным в </w:t>
      </w:r>
      <w:hyperlink w:anchor="P62" w:tooltip="5. Субсидии предоставляются на возмещение части затрат за предыдущий год и (или) текущий финансовый год по ставке на 1 гектар площади:">
        <w:r>
          <w:rPr>
            <w:color w:val="0000FF"/>
          </w:rPr>
          <w:t>пункте 5</w:t>
        </w:r>
      </w:hyperlink>
      <w:r>
        <w:t xml:space="preserve"> настоящего П</w:t>
      </w:r>
      <w:r>
        <w:t>орядка, устанавливаются приказом главного распорядителя.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При определении размера предоставляемой субсидии к ставкам применяются одновременно следующие коэффициенты: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в случае выполнения получателем субсидии условий по достижении в году, предшествующем году получения субсидии, результатов, предусмотренных </w:t>
      </w:r>
      <w:hyperlink w:anchor="P187" w:tooltip="9. Результатами использования субсидии, предусмотренными настоящим Порядком, являются:">
        <w:r>
          <w:rPr>
            <w:color w:val="0000FF"/>
          </w:rPr>
          <w:t>пунктом 9</w:t>
        </w:r>
      </w:hyperlink>
      <w:r>
        <w:t xml:space="preserve"> настоящего Порядка, к ставке применяется коэффициент в размере, равном отношению фактических значений за отчетный год к установленному, но не выше 1,2;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 случае невыполнения получателем субсидии условия по достижении в отчетном финансовом году</w:t>
      </w:r>
      <w:r>
        <w:t xml:space="preserve"> результатов, предусмотренных </w:t>
      </w:r>
      <w:hyperlink w:anchor="P187" w:tooltip="9. Результатами использования субсидии, предусмотренными настоящим Порядком, являются:">
        <w:r>
          <w:rPr>
            <w:color w:val="0000FF"/>
          </w:rPr>
          <w:t>пунктом 9</w:t>
        </w:r>
      </w:hyperlink>
      <w:r>
        <w:t xml:space="preserve"> настоящего Порядка, к ставке применяется коэффициент в размере, равном отношению фактического зна</w:t>
      </w:r>
      <w:r>
        <w:t>чения за отчетный год к установленному, но не менее 0,8;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дополнительно к ставке по направлениям, указанным в </w:t>
      </w:r>
      <w:hyperlink w:anchor="P62" w:tooltip="5. Субсидии предоставляются на возмещение части затрат за предыдущий год и (или) текущий финансовый год по ставке на 1 гектар площади:">
        <w:r>
          <w:rPr>
            <w:color w:val="0000FF"/>
          </w:rPr>
          <w:t>пункте 5</w:t>
        </w:r>
      </w:hyperlink>
      <w:r>
        <w:t xml:space="preserve"> настоящего Порядка, применяются следующие коэффициенты: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для садов интенсивного типа с плотностью посадки свыше 1250 растений на 1 гектар - 1,4, свыше 2500 растений на 1 гектар - 1,7, свыше 3500 растений на 1 гектар - 3;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для питомников, за исключением маточных насаждений плодовых и ягодных культур, заложенных базисными растениями, - 3, для маточных насаждений, заложенных базисными растениями, - не менее 4;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для ягодных кустарниковых насаждений - 1,1, для ягодных кустарников</w:t>
      </w:r>
      <w:r>
        <w:t>ых насаждений с установкой шпалерных конструкций - 1,4.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При определении размера предоставляемой субсидии в рамках настоящего Порядка размер понесенных затрат определяется без учета налога на добавленную стоимость.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Для участников отбора, использующих право </w:t>
      </w:r>
      <w:r>
        <w:t>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</w:t>
      </w:r>
      <w:r>
        <w:t xml:space="preserve"> добавленную стоимость.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4" w:name="P95"/>
      <w:bookmarkEnd w:id="4"/>
      <w:r>
        <w:lastRenderedPageBreak/>
        <w:t>8. Порядок расчета размера субсидии по мероприятиям на закладку многолетних насаждений: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58877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Р - расчетный размер субсидий по каждому получателю субсидии, рублей, по мероприятиям на закладку многолетних насаждений;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1</w:t>
      </w:r>
      <w:r>
        <w:t xml:space="preserve"> - субсидир</w:t>
      </w:r>
      <w:r>
        <w:t>уемая площадь по мероприятиям на закладку многолетних насаждений, гектар;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3</w:t>
      </w:r>
      <w:r>
        <w:t xml:space="preserve"> - ставка субсидий по мероприятиям на закладку многолетних насаждений;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1</w:t>
      </w:r>
      <w:r>
        <w:t xml:space="preserve"> - коэффициент, учитывающий выполнение/невыполнение результатов предоставления субсидии;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коэффициент, </w:t>
      </w:r>
      <w:r>
        <w:t>учитывающий закладку садов интенсивного типа;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 субсидии по мероприятиям на закладку многолетних насаждений.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 случае превышения (недостатка) общего расчетного размера субсидий над объемом лим</w:t>
      </w:r>
      <w:r>
        <w:t>ита бюджетных обязательств из республиканского бюджета Республики Мордовия по возмещению сельскохозяйственным товаропроизводителям части затрат по мероприятиям на закладку многолетних насаждений применяется корректирующий коэффициент к ставкам: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К - корректирующий коэффициент к ставкам;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Л - объем лимита бюджетных обязательств на соответствующий финансовый год по мероприятиям на закладку многолетних насаждений, рублей;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t>С</w:t>
      </w:r>
      <w:r>
        <w:rPr>
          <w:vertAlign w:val="subscript"/>
        </w:rPr>
        <w:t>inз</w:t>
      </w:r>
      <w:r>
        <w:t xml:space="preserve"> = С</w:t>
      </w:r>
      <w:r>
        <w:rPr>
          <w:vertAlign w:val="subscript"/>
        </w:rPr>
        <w:t>з</w:t>
      </w:r>
      <w:r>
        <w:t xml:space="preserve"> x К,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inз</w:t>
      </w:r>
      <w:r>
        <w:t xml:space="preserve"> - скорректированные ставки субсидий по мероприятиям на закладку многолетних насаждений, рублей на 1 гектар;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rPr>
          <w:noProof/>
          <w:position w:val="-12"/>
        </w:rPr>
        <w:lastRenderedPageBreak/>
        <w:drawing>
          <wp:inline distT="0" distB="0" distL="0" distR="0">
            <wp:extent cx="168021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п</w:t>
      </w:r>
      <w:r>
        <w:t xml:space="preserve"> - объем субсидии к перечислению каждому сельскохозяйственному товаропроизводителю по мероприятиям на закладку многолетних насаждений, р</w:t>
      </w:r>
      <w:r>
        <w:t>ублей.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Порядок расчета размера субсидии по мероприятиям на проведение уходных работ за многолетними насаждениями: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291590" cy="308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2</w:t>
      </w:r>
      <w:r>
        <w:t xml:space="preserve"> - субсидируемая площадь по мероприятиям на проведение уходных работ за многолетними насаждениями, гектар;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р</w:t>
      </w:r>
      <w:r>
        <w:t xml:space="preserve"> - ставка субсидий по </w:t>
      </w:r>
      <w:r>
        <w:t>мероприятиям на проведение уходных работ за многолетними насаждениями;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1</w:t>
      </w:r>
      <w:r>
        <w:t xml:space="preserve"> - коэффициент, учитывающий выполнение/невыполнение результатов предоставления субсидии;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 субсидии по мероприятиям на </w:t>
      </w:r>
      <w:r>
        <w:t>проведение уходных работ за многолетними насаждениями.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 случае превышения (недостатка) общего расчетного размера субсидий над объемом лимита бюджетных обязательств из республиканского бюджета Республики Мордовия по возмещению сельскохозяйственным товаропр</w:t>
      </w:r>
      <w:r>
        <w:t>оизводителям части затрат по мероприятиям на проведение уходных работ за многолетними насаждениями, применяется корректирующий коэффициент к ставкам: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К - корректирующий коэффициент к ставкам;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Л - объем лимита бюджетных обязательств на соответствующий финансовый год по мероприятиям на проведение уходных работ за многолетними насаждениями, рублей;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t>С</w:t>
      </w:r>
      <w:r>
        <w:rPr>
          <w:vertAlign w:val="subscript"/>
        </w:rPr>
        <w:t>inp</w:t>
      </w:r>
      <w:r>
        <w:t xml:space="preserve"> = С</w:t>
      </w:r>
      <w:r>
        <w:rPr>
          <w:vertAlign w:val="subscript"/>
        </w:rPr>
        <w:t>р</w:t>
      </w:r>
      <w:r>
        <w:t xml:space="preserve"> x К,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inp</w:t>
      </w:r>
      <w:r>
        <w:t xml:space="preserve"> - скорректированные ставки субсидий по мероприятиям на проведение уходных</w:t>
      </w:r>
      <w:r>
        <w:t xml:space="preserve"> работ за многолетними насаждениями, рублей на 1 гектар;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4287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п</w:t>
      </w:r>
      <w:r>
        <w:t xml:space="preserve"> - объем субсидии к перечислению каждому сельскохозяйственному товаропроизводителю по мероприятиям на проведение уходных работ за многолетними насаждениями, рублей.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Порядок расчета размера</w:t>
      </w:r>
      <w:r>
        <w:t xml:space="preserve"> субсидии по мероприятиям на раскорчевку многолетних насаждений: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994410" cy="3086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Р - расчетный размер субсидий по каждому получателю субсидии, по мероприятиям на раскорчевку многолетних насаждений, рублей;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bscript"/>
        </w:rPr>
        <w:t>i</w:t>
      </w:r>
      <w:r>
        <w:t xml:space="preserve"> - субсидируемая площадь по мероприятиям на раскорчевку</w:t>
      </w:r>
      <w:r>
        <w:t xml:space="preserve"> многолетних насаждений, гектар;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- ставка субсидий по мероприятиям на раскорчевку многолетних насаждений;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 субсидии по мероприятиям на раскорчевку многолетних насаждений.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 случае превышения (недостатка) общего расчетного размера субсидий над объемом лимита бюджетных обязательств из республиканского бюджета Республики Мордовия по возмещению сельскохозяйственным товаропроизводителям части затрат по мероприятиям на раскорчевк</w:t>
      </w:r>
      <w:r>
        <w:t>у многолетних насаждений применяется корректирующий коэффициент к ставкам: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К - корректирующий коэффициент к ставкам;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lastRenderedPageBreak/>
        <w:t>Л - объем лимита бюджетных обязательств на соответствующий финансовый год по мероприятиям на раскорчевку многолетних нас</w:t>
      </w:r>
      <w:r>
        <w:t>аждений, рублей;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t>С</w:t>
      </w:r>
      <w:r>
        <w:rPr>
          <w:vertAlign w:val="subscript"/>
        </w:rPr>
        <w:t>in</w:t>
      </w:r>
      <w:r>
        <w:t xml:space="preserve"> = С</w:t>
      </w:r>
      <w:r>
        <w:rPr>
          <w:vertAlign w:val="subscript"/>
        </w:rPr>
        <w:t>i</w:t>
      </w:r>
      <w:r>
        <w:t xml:space="preserve"> x К,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in</w:t>
      </w:r>
      <w:r>
        <w:t xml:space="preserve"> - скорректированные ставки субсидий по мероприятиям на раскорчевку многолетних насаждений, рублей на 1 гектар;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4300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где: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i</w:t>
      </w:r>
      <w:r>
        <w:t xml:space="preserve"> - объем субсидии к перечислению каждому сельскохозяйственному товаропроизводителю по меропр</w:t>
      </w:r>
      <w:r>
        <w:t>иятиям на раскорчевку многолетних насаждений, рублей.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5" w:name="P187"/>
      <w:bookmarkEnd w:id="5"/>
      <w:r>
        <w:t>9. Результатами использования субсидии, предусмотренными настоящим Порядком, являются: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заложено многолетних насаждений (за исключением виноградников), за исключением питомников (гектар);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проведены уходн</w:t>
      </w:r>
      <w:r>
        <w:t>ые 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 на площади (гектаров).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10. Информация о субсидиях размещается на едином портале бю</w:t>
      </w:r>
      <w:r>
        <w:t>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Министерством финансов Российской Федерации.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Title0"/>
        <w:jc w:val="center"/>
        <w:outlineLvl w:val="1"/>
      </w:pPr>
      <w:r>
        <w:t>Глава 3. ПО</w:t>
      </w:r>
      <w:r>
        <w:t>РЯДОК ПРОВЕДЕНИЯ ОТБОРА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>11. Получатели субсидий определяются по результатам проведения отбора получателей субсидий (далее - отбор).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</w:t>
      </w:r>
      <w:r>
        <w:t>ет").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</w:t>
      </w:r>
      <w:r>
        <w:lastRenderedPageBreak/>
        <w:t>аутентификации в инфраструктуре, обеспечивающей информационно-технологическое взаимо</w:t>
      </w:r>
      <w:r>
        <w:t>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6" w:name="P199"/>
      <w:bookmarkEnd w:id="6"/>
      <w:r>
        <w:t>12. Участник отбора на даты рассмотрения заявки и заключения соглашения должен соответствовать следующим требованиям: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1) участник от</w:t>
      </w:r>
      <w:r>
        <w:t xml:space="preserve">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9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</w:t>
      </w:r>
      <w:r>
        <w:t>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</w:t>
      </w:r>
      <w:r>
        <w:t>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</w:t>
      </w:r>
      <w:r>
        <w:t>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</w:t>
      </w:r>
      <w:r>
        <w:t>ошении которых имеются сведения об их причастности к экстремистской деятельности или терроризму;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60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</w:t>
      </w:r>
      <w:r>
        <w:t>ами или с распространением оружия массового уничтожения;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4) участник отбора не должен получать средства из республиканского бюджета Республики Мордовия в соответствии с иными нормативными правовыми актами на цели, указанные в </w:t>
      </w:r>
      <w:hyperlink w:anchor="P62" w:tooltip="5. Субсидии предоставляются на возмещение части затрат за предыдущий год и (или) текущий финансовый год по ставке на 1 гектар площади:">
        <w:r>
          <w:rPr>
            <w:color w:val="0000FF"/>
          </w:rPr>
          <w:t>пункте 5</w:t>
        </w:r>
      </w:hyperlink>
      <w:r>
        <w:t xml:space="preserve"> настоящего Порядка (по соответствующим направлениям);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5) участник отбора не является иностранным агентом в соот</w:t>
      </w:r>
      <w:r>
        <w:t xml:space="preserve">ветствии с Федеральным </w:t>
      </w:r>
      <w:hyperlink r:id="rId61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6) у участника отбора на едином налоговом счете должна отсутствовать или не превышать размер, определенны</w:t>
      </w:r>
      <w:r>
        <w:t xml:space="preserve">й </w:t>
      </w:r>
      <w:hyperlink r:id="rId6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7) у участника отбора отсутствует проср</w:t>
      </w:r>
      <w:r>
        <w:t>оченная задолженность по возврату в республиканский бюджет Республики Мордовия иных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lastRenderedPageBreak/>
        <w:t>8</w:t>
      </w:r>
      <w:r>
        <w:t>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</w:t>
      </w:r>
      <w:r>
        <w:t xml:space="preserve">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</w:t>
      </w:r>
      <w:r>
        <w:t>предпринимателя;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</w:t>
      </w:r>
      <w:r>
        <w:t>и) участника отбора, являющегося юридическим лицом, об индивидуальном предпринимателе, являющимся участником отбора;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осуществляет деятельность на территории Республики Мордовия или зарегистрирован за пределами Республи</w:t>
      </w:r>
      <w:r>
        <w:t>ки Мордовия, но имеет обособленные подразделения, зарегистрированные и осуществляющие деятельность на территории Республики Мордовии;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11) у участника отбора отсутствуют в году, предшествующем году получения субсидии, случаи привлечения к ответственности уч</w:t>
      </w:r>
      <w:r>
        <w:t xml:space="preserve">астника отбора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63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противопожарн</w:t>
      </w:r>
      <w:r>
        <w:t>ого режима в Российской Федерации, утвержденными постановлением Правительства Российской Федерации от 16 сентября 2020 г. N 1479 "Об утверждении Правил противопожарного режима в Российской Федерации";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12) внесение участником отбора в государственный реестр</w:t>
      </w:r>
      <w:r>
        <w:t xml:space="preserve"> земель сельскохозяйственного назначения сведений о земельных участках, на которых осуществляет или планирует осуществлять сельскохозяйственное производство, в соответствии с </w:t>
      </w:r>
      <w:hyperlink r:id="rId64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</w:t>
      </w:r>
      <w:r>
        <w:t>твенного реестра земель сельскохозяйственного назначения".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13. Проверка участника отбора на соответствие требованиям, указанным в </w:t>
      </w:r>
      <w:hyperlink w:anchor="P199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</w:t>
      </w:r>
      <w:r>
        <w:t>йствия (при наличии технической возможности автоматической проверки).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Запрещено требовать от участника отбора предоставления документов и информации в целях подтверждения соответствия участника отбора требованиям, указанным в </w:t>
      </w:r>
      <w:hyperlink w:anchor="P199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</w:t>
      </w:r>
      <w:r>
        <w:t>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Подтверждение соответствия уч</w:t>
      </w:r>
      <w:r>
        <w:t xml:space="preserve">астника отбора требованиям, указанным в </w:t>
      </w:r>
      <w:hyperlink w:anchor="P199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</w:t>
      </w:r>
      <w:r>
        <w:lastRenderedPageBreak/>
        <w:t>настоящего Порядка, в случае отсутствия технической возм</w:t>
      </w:r>
      <w:r>
        <w:t>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</w:t>
      </w:r>
      <w:r>
        <w:t>са системы "Электронный бюджет".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14. Объявление о проведении отбора формируется главным распорядителем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</w:t>
      </w:r>
      <w:r>
        <w:t>ванной электронной подписью Министра сельского хозяйства и продовольствия Республики Мордовия (уполномоченного им лица), публикуется на едином портале не менее чем за 2 календарных дня до наступления даты начала приема заявок участников отбора и включает в</w:t>
      </w:r>
      <w:r>
        <w:t xml:space="preserve"> себя следующую информацию: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даты начала подачи и окончания приема заявок участников отбора, при этом</w:t>
      </w:r>
      <w:r>
        <w:t xml:space="preserve">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результат предоставления субсидии в соответствии с </w:t>
      </w:r>
      <w:hyperlink w:anchor="P187" w:tooltip="9. Результатами использования субсидии, предусмотренными настоящим Порядком, являются: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</w:t>
      </w:r>
      <w:r>
        <w:t>нформационной системы в сети "Интернет";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99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</w:t>
      </w:r>
      <w:r>
        <w:t>щего Порядка, которым участник отбора должен соответствовать на дату рассмотрения заявок, и к перечню документов, представляемых участниками отбора для подтверждения соответствия указанным требованиям;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порядок подачи учас</w:t>
      </w:r>
      <w:r>
        <w:t>тниками отбора заявок и требования, предъявляемые к содержанию заявок, подаваемых участниками отбора;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порядок рассмотре</w:t>
      </w:r>
      <w:r>
        <w:t xml:space="preserve">ния заявок в соответствии с </w:t>
      </w:r>
      <w:hyperlink w:anchor="P296" w:tooltip="27. Не позднее одного рабочего дня, следующего за днем окончания срока подачи заявок, установленного в объявлении о проведении отбора, в системе &quot;Электронный бюджет&quot; открывается доступ главному распорядителю к поданным участниками отбора заявкам для их рассмот">
        <w:r>
          <w:rPr>
            <w:color w:val="0000FF"/>
          </w:rPr>
          <w:t>пунктом 27</w:t>
        </w:r>
      </w:hyperlink>
      <w:r>
        <w:t xml:space="preserve"> настоящего Порядка;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объем распределяемой субсидии в рамках отбора</w:t>
      </w:r>
      <w:r>
        <w:t xml:space="preserve">, порядок расчета размера субсидии, установленный настоящими Порядком, правила распределения субсидии по результатам отбора, которые могут включать максимальный, минимальный размеры субсидии, предоставляемой </w:t>
      </w:r>
      <w:r>
        <w:lastRenderedPageBreak/>
        <w:t>победителю (победителям) отбора, а также предель</w:t>
      </w:r>
      <w:r>
        <w:t>ное количество победителей отбора;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сроки размещения протокола подведения итогов отбора (документа об итогах проведени</w:t>
      </w:r>
      <w:r>
        <w:t>я отбора) на едином портале, а также при необходимости на официальном сайте главного распорядителя в сети "Интернет", которые не могут быть позднее 14-го календарного дня, следующего за днем определения победителя отбора (с соблюдением сроков, установленны</w:t>
      </w:r>
      <w:r>
        <w:t xml:space="preserve">х </w:t>
      </w:r>
      <w:hyperlink r:id="rId65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</w:t>
      </w:r>
      <w:r>
        <w:t>17 г. N 1496 "О мерах по обеспечению исполнения федерального бюджета", в случае предоставления субсидий из республиканского бюджета Республики Мордовия, если источником финансового обеспечения расходных обязательств Республики Мордовия по предоставлению ук</w:t>
      </w:r>
      <w:r>
        <w:t>азанных субсидий являются межбюджетные трансферты, имеющие целевое назначение, из федерального бюджета республиканскому бюджету Республики Мордовия).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Внесение изменений в объявление о проведении отбора возможно не позднее наступления даты окончания приема </w:t>
      </w:r>
      <w:r>
        <w:t>заявок участников отбора получателей субсидий с соблюдением следующих условий: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срок подачи участниками отбора заявок может быть продлен таким образом, чтобы со дня, следующего за днем внесения таких изменений, до даты окончания приема заявок указанный срок</w:t>
      </w:r>
      <w:r>
        <w:t xml:space="preserve"> составлял не менее 3 календарных дней;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</w:t>
      </w:r>
      <w:r>
        <w:t>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участники отбора получателей субсидий, по</w:t>
      </w:r>
      <w:r>
        <w:t>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"Электронный бюджет</w:t>
      </w:r>
      <w:r>
        <w:t>".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7" w:name="P238"/>
      <w:bookmarkEnd w:id="7"/>
      <w:r>
        <w:t>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электронно</w:t>
      </w:r>
      <w:r>
        <w:t xml:space="preserve">й форме посредством заполнения </w:t>
      </w:r>
      <w:r>
        <w:lastRenderedPageBreak/>
        <w:t>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</w:t>
      </w:r>
      <w:r>
        <w:t>ица), размещается на едином портале и содержит информацию о причинах отмены отбора.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</w:t>
      </w:r>
      <w:r>
        <w:t>тмене на едином портале.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238" w:tooltip="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 главный распорядитель может отменить отбор только в случае возникновения обстоятельств непреодол</w:t>
      </w:r>
      <w:r>
        <w:t xml:space="preserve">имой силы в соответствии с </w:t>
      </w:r>
      <w:hyperlink r:id="rId66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8" w:name="P243"/>
      <w:bookmarkEnd w:id="8"/>
      <w:r>
        <w:t>16. Заявка подается в соответствии с требованиями и в сроки, указанны</w:t>
      </w:r>
      <w:r>
        <w:t>е в объявлении о проведении отбора.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</w:t>
      </w:r>
      <w:r>
        <w:t>документов (документов на бумажном носителе, преобразованных в электронную форму путем сканирования).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17. Заявка содержит следующие сведения: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информацию и документы об участнике отбора: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фамилию, имя, отчество (при наличии) индивидуального предпринимателя;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дату</w:t>
      </w:r>
      <w:r>
        <w:t xml:space="preserve"> постановки на учет в налоговом органе (для индивидуальных предпринимателей);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дату и код причины постановки на учет в налоговом органе (для юридических лиц);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дату государственной регистрации физического лица в качестве индивидуального предпринимателя;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дату</w:t>
      </w:r>
      <w:r>
        <w:t xml:space="preserve"> и место рождения (для индивидуальных предпринимателей);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lastRenderedPageBreak/>
        <w:t>номер контактного телефона, поч</w:t>
      </w:r>
      <w:r>
        <w:t>товый адрес и адрес электронной почты для направления юридически значимых сообщений;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</w:t>
      </w:r>
      <w:r>
        <w:t xml:space="preserve">исключением сельскохозяйственных кооперативов, созданных в соответствии с Федеральным </w:t>
      </w:r>
      <w:hyperlink r:id="rId67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информацию о руководителе юридического лица (фамилию, имя, отчество (при наличии), идентификационный номер налогоплательщика, должность);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</w:t>
      </w:r>
      <w:r>
        <w:t>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информацию о счетах в соответствии с законодательством Росси</w:t>
      </w:r>
      <w:r>
        <w:t>йской Федерации для перечисления субсидии, а также о лице, уполномоченном на подписание соглашения;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информацию и документы, подтверждающие соответствие участника отбора получателей субсидий установленным в объявлении о проведении отбора требованиям;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подтве</w:t>
      </w:r>
      <w:r>
        <w:t>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</w:t>
      </w:r>
      <w:r>
        <w:t>аваемое посредством заполнения соответствующих экранных форм веб-интерфейса системы "Электронный бюджет";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</w:t>
      </w:r>
      <w:r>
        <w:t>ронный бюджет" (для индивидуального предпринимателя);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предлагаемые участником отбора значение результата предоставления субсидии, указанного в </w:t>
      </w:r>
      <w:hyperlink w:anchor="P187" w:tooltip="9. Результатами использования субсидии, предусмотренными настоящим Порядком, являются:">
        <w:r>
          <w:rPr>
            <w:color w:val="0000FF"/>
          </w:rPr>
          <w:t>пункте 9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18. К заявке на участие в отборе по направлениям в соответствии с </w:t>
      </w:r>
      <w:hyperlink w:anchor="P62" w:tooltip="5. Субсидии предоставляются на возмещение части затрат за предыдущий год и (или) текущий финансовый год по ставке на 1 гектар площади:">
        <w:r>
          <w:rPr>
            <w:color w:val="0000FF"/>
          </w:rPr>
          <w:t>пунктом 5</w:t>
        </w:r>
      </w:hyperlink>
      <w:r>
        <w:t xml:space="preserve"> настоящего Порядка прилагаются следующие документы: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1) </w:t>
      </w:r>
      <w:hyperlink w:anchor="P391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1 к настоящему Порядку;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2) </w:t>
      </w:r>
      <w:hyperlink w:anchor="P432" w:tooltip="Справка-расчет">
        <w:r>
          <w:rPr>
            <w:color w:val="0000FF"/>
          </w:rPr>
          <w:t>справка-расчет</w:t>
        </w:r>
      </w:hyperlink>
      <w:r>
        <w:t xml:space="preserve"> на перечисление субсидий по форме согласно приложению 2 к настоящему Порядку;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3) </w:t>
      </w:r>
      <w:hyperlink r:id="rId68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год, предшествующий году получения субсидии, по форме N</w:t>
      </w:r>
      <w:r>
        <w:t xml:space="preserve"> 6-АПК, утвержденной приказом Министерства сельского хозяйства Российской Федерации от 6 марта 2024 г. N 121 "Об </w:t>
      </w:r>
      <w:r>
        <w:lastRenderedPageBreak/>
        <w:t xml:space="preserve">утверждении формы отчета о финансово-экономическом состоянии товаропроизводителей агропромышленного комплекса, получателей средств за 2024 год </w:t>
      </w:r>
      <w:r>
        <w:t>и сроков его представления";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4) договоры и первичные учетные документы (товарные накладные, акты на выполненные работы (оказанные услуги), платежные и передаточные документов), подтверждающие произведенные (понесенные) участником отбора затраты. При исполь</w:t>
      </w:r>
      <w:r>
        <w:t>зовании участником отбора материальных ресурсов собственного производства - акты на списание таких материальных ресурсов в оценке по фактической себестоимости, платежные документы;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5) правоустанавливающие документы на земельный участок (земельные участки),</w:t>
      </w:r>
      <w:r>
        <w:t xml:space="preserve"> на которых осуществляется сельскохозяйственное производство на территории Республики Мордовия, в случае если права на них не зарегистрированы в Едином государственном реестре недвижимости;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6) документы, подтверждающие, что сортовые и посевные качества пос</w:t>
      </w:r>
      <w:r>
        <w:t xml:space="preserve">адочного материала, используемого при закладке, соответствуют </w:t>
      </w:r>
      <w:hyperlink r:id="rId69" w:tooltip="Ссылка на КонсультантПлюс">
        <w:r>
          <w:rPr>
            <w:color w:val="0000FF"/>
          </w:rPr>
          <w:t>ГОСТ Р 55758-2013</w:t>
        </w:r>
      </w:hyperlink>
      <w:r>
        <w:t xml:space="preserve">, </w:t>
      </w:r>
      <w:hyperlink r:id="rId70" w:tooltip="Ссылка на КонсультантПлюс">
        <w:r>
          <w:rPr>
            <w:color w:val="0000FF"/>
          </w:rPr>
          <w:t>ГОСТ Р 70191-2022</w:t>
        </w:r>
      </w:hyperlink>
      <w:r>
        <w:t xml:space="preserve"> и </w:t>
      </w:r>
      <w:hyperlink r:id="rId71" w:tooltip="Ссылка на КонсультантПлюс">
        <w:r>
          <w:rPr>
            <w:color w:val="0000FF"/>
          </w:rPr>
          <w:t>ГОСТ Р 59653-2021</w:t>
        </w:r>
      </w:hyperlink>
      <w:r>
        <w:t xml:space="preserve"> (за исключением кул</w:t>
      </w:r>
      <w:r>
        <w:t>ьтур многолетних насаждений, на которые не распространяется действие указанных государственных стандартов);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7) справка, выданная Филиалом по Республике Мордовия и Пензенской области федерального государственного бюджетного учреждения "Управление мелиорации</w:t>
      </w:r>
      <w:r>
        <w:t xml:space="preserve"> земель и сельскохозяйственного водоснабжения по Саратовской области", об отсутствии у участника отбора просроченной задолженности перед указанным учреждением за услуги по подаче (отводу) воды в размере более 50 тыс. рублей (при наличии);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8) перечень земел</w:t>
      </w:r>
      <w:r>
        <w:t>ьных участков, на которых осуществляется или планируется осуществлять сельскохозяйственное производство (с указанием кадастровых номеров земельных участков);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9) на возмещение части затрат по мероприятиям на закладку многолетних насаждений и (или) по на проведение уходных работ за многолетними насаждениями: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акты выполненных работ (оказанных услуг) по закладке и (или) уходу за многолетними насаждениями;</w:t>
      </w:r>
    </w:p>
    <w:p w:rsidR="0088065A" w:rsidRDefault="009E6EFB">
      <w:pPr>
        <w:pStyle w:val="ConsPlusNormal0"/>
        <w:spacing w:before="240"/>
        <w:ind w:firstLine="540"/>
        <w:jc w:val="both"/>
      </w:pPr>
      <w:hyperlink r:id="rId72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 производстве, затратах, себестоимости и реализации продукции растениеводства по форме N 9-АПК или </w:t>
      </w:r>
      <w:hyperlink r:id="rId73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информацию</w:t>
        </w:r>
      </w:hyperlink>
      <w:r>
        <w:t xml:space="preserve"> о производственной деятельности крестьянских (фермерских) хозяйств - индивидуальных предпринимателей по форме 1-КФХ, утвержденной приказом Министерс</w:t>
      </w:r>
      <w:r>
        <w:t>тва 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представления", с указание</w:t>
      </w:r>
      <w:r>
        <w:t>м площади плодовых насаждений, питомников, ягодных кустарниковых насаждений на начало текущего финансового года;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проект на закладку многолетних насаждений;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10) на возмещение части затрат по мероприятиям на раскорчевку многолетних насаждений: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акты выполненн</w:t>
      </w:r>
      <w:r>
        <w:t>ых работ на раскорчевку выбывших из эксплуатации старых садов;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lastRenderedPageBreak/>
        <w:t>акт обследования многолетних насаждений, согласованный с научной и (или) образовательной организацией (по направлению "растениеводство"), или иные документы, подтверждающие возраст сада;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докуме</w:t>
      </w:r>
      <w:r>
        <w:t>нты, подтверждающих затраты (акты на выполненные работы, накладные, передаточные акты, платежных документов);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проект на закладку многолетних насаждений на раскорчеванной площади, обязательство получателя субсидии произвести закладку новых многолетних насаж</w:t>
      </w:r>
      <w:r>
        <w:t>дений на раскорчеванной площади в соответствии со сроками, указанными в проекте;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11) учредительные документы, подтверждающие статус научной организации, подтверждающие производство плодово-ягодных насаждений, закладку и уход за многолетними насаждениями (к</w:t>
      </w:r>
      <w:r>
        <w:t>роме виноградников), включая питомники (для научных и образовательных организаций).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19. 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</w:t>
      </w:r>
      <w:r>
        <w:t>едпринимателей);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20.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9" w:name="P287"/>
      <w:bookmarkEnd w:id="9"/>
      <w:r>
        <w:t>21. Электронные копии</w:t>
      </w:r>
      <w:r>
        <w:t xml:space="preserve">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</w:t>
      </w:r>
      <w:r>
        <w:t>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22. Датой и временем представления участником отбора заявки считаются дата и время подписания участником </w:t>
      </w:r>
      <w:r>
        <w:t>отбора указанной заявки с присвоением ей регистрационного номера в системе "Электронный бюджет".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23. В рамках одного отбора участник отбора вправе подать не более одной заявки.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24. Участник отбора вправе отозвать </w:t>
      </w:r>
      <w:r>
        <w:t>заявку не позднее дня окончания приема заявок, указанного в объявлении о проведении отбора.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окончания приема заявок, указанного в объявлении о проведении отбора, в порядке, ана</w:t>
      </w:r>
      <w:r>
        <w:t xml:space="preserve">логичном порядку формирования заявки участником отбора, указанному в </w:t>
      </w:r>
      <w:hyperlink w:anchor="P243" w:tooltip="1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16</w:t>
        </w:r>
      </w:hyperlink>
      <w:r>
        <w:t xml:space="preserve"> настоящего Порядка.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10" w:name="P293"/>
      <w:bookmarkEnd w:id="10"/>
      <w:r>
        <w:lastRenderedPageBreak/>
        <w:t>25. Любой участник о</w:t>
      </w:r>
      <w:r>
        <w:t>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запрос о разъяснении положений объявления о проведении отбор</w:t>
      </w:r>
      <w:r>
        <w:t>а получателей субсидий путем формирования в системе "Электронный бюджет" соответствующего запроса.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11" w:name="P294"/>
      <w:bookmarkEnd w:id="11"/>
      <w:r>
        <w:t xml:space="preserve">26. Главный распорядитель в ответ на запрос, указанный в </w:t>
      </w:r>
      <w:hyperlink w:anchor="P293" w:tooltip="25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запрос о разъяснении положений объявления о ">
        <w:r>
          <w:rPr>
            <w:color w:val="0000FF"/>
          </w:rPr>
          <w:t>пункте 25</w:t>
        </w:r>
      </w:hyperlink>
      <w:r>
        <w:t xml:space="preserve"> настоящего Порядка, направляет разъяснение положений </w:t>
      </w:r>
      <w:r>
        <w:t>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</w:t>
      </w:r>
      <w:r>
        <w:t>елем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294" w:tooltip="26. Главный распорядитель в ответ на запрос, указанный в пункте 25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</w:t>
        </w:r>
        <w:r>
          <w:rPr>
            <w:color w:val="0000FF"/>
          </w:rPr>
          <w:t>ю первой</w:t>
        </w:r>
      </w:hyperlink>
      <w:r>
        <w:t xml:space="preserve"> настоящего пункта, предоставляется всем участникам отбора.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12" w:name="P296"/>
      <w:bookmarkEnd w:id="12"/>
      <w:r>
        <w:t>27.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гла</w:t>
      </w:r>
      <w:r>
        <w:t>вному распорядителю к поданным участниками отбора заявкам для их рассмотрения.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Главный распорядитель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</w:t>
      </w:r>
      <w:r>
        <w:t>содержащий следующую информацию о поступивших для участия в отборе заявках: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дату и время поступления заявки;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фамилию, имя, отчество (при наличии) (для индивидуальн</w:t>
      </w:r>
      <w:r>
        <w:t>ых предпринимателей);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 размещается на едином</w:t>
      </w:r>
      <w:r>
        <w:t xml:space="preserve"> портале не позднее одного рабочего дня, следующего за днем его подписания.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28.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</w:t>
      </w:r>
      <w:r>
        <w:t>соответствия установленным в объявлении о проведении отбора требованиям.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68" w:tooltip="6. Условиями предоставления субсидии являются:">
        <w:r>
          <w:rPr>
            <w:color w:val="0000FF"/>
          </w:rPr>
          <w:t>пункте 6</w:t>
        </w:r>
      </w:hyperlink>
      <w:r>
        <w:t xml:space="preserve"> настоящего Порядка, осуществляет</w:t>
      </w:r>
      <w:r>
        <w:t xml:space="preserve">ся на основании электронных копий документов и материалов, включенных в заявку, а также выписки из Единого государственного реестра недвижимости об основных характеристиках и зарегистрированных правах на объекты недвижимости - земельные </w:t>
      </w:r>
      <w:r>
        <w:lastRenderedPageBreak/>
        <w:t>участки, на которых</w:t>
      </w:r>
      <w:r>
        <w:t xml:space="preserve"> осуществляется сельскохозяйственное производство, посредством направления запроса в Федеральную службу государственной регистрации, кадастра и картографии, справки подведомственного Министерству сельского хозяйства Российской Федерации федерального госуда</w:t>
      </w:r>
      <w:r>
        <w:t>рственного бюджетного учреждения в области мелиорации, обслуживающего территорию Республики Мордовия посредством направления запроса в Филиал по Республике Мордовия и Пензенской области федерального государственного бюджетного учреждения "Управление мелиор</w:t>
      </w:r>
      <w:r>
        <w:t>ации земель и сельскохозяйственного водоснабжения по Саратовской области".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99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осуществления автоматической проверки в системе "Электронный бюджет" осуществляется на основании сведений</w:t>
      </w:r>
      <w:r>
        <w:t>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29. Внесение изменен</w:t>
      </w:r>
      <w:r>
        <w:t>ий в заявку на этапе рассмотрения заявки возможно по решению главного распорядителя о возврате заявки на доработку.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возврата ее на доработку.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На стадии расс</w:t>
      </w:r>
      <w:r>
        <w:t>мотрения заявки основаниями для возврата заявки на доработку являются: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287" w:tooltip="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21</w:t>
        </w:r>
      </w:hyperlink>
      <w:r>
        <w:t xml:space="preserve"> настоящего Порядка;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наличие технических неточностей допущенных в п</w:t>
      </w:r>
      <w:r>
        <w:t>редставленных документах.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30.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Решение о соответствии заявки требованиям, указанным в объявлении </w:t>
      </w:r>
      <w:r>
        <w:t>о проведении отбора, принимается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Заявка отклоняется в случае наличия оснований для отклонения заявки, предусм</w:t>
      </w:r>
      <w:r>
        <w:t>отренной пунктом 31 настоящего Порядка.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31. На стадии рассмотрения заявки основаниями для отклонения заявки являются: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</w:t>
      </w:r>
      <w:r>
        <w:t>) документов, указанных в объявлении о проведении отбора;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документов и (или) заявки требованиям, установленным в </w:t>
      </w:r>
      <w:r>
        <w:lastRenderedPageBreak/>
        <w:t>объявлении о проведении отбора;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в составе з</w:t>
      </w:r>
      <w:r>
        <w:t>аявки;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32. Отбор признается несостоявшимся в следующих случаях: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13" w:name="P324"/>
      <w:bookmarkEnd w:id="13"/>
      <w:r>
        <w:t>33. Ранжирование поступивших заявок осуществляется исходя из очередности их поступления.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Победителями отбора признаются участники отбора, включенные в перечень, сформированный главным распорядителем </w:t>
      </w:r>
      <w:r>
        <w:t>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14" w:name="P326"/>
      <w:bookmarkEnd w:id="14"/>
      <w:r>
        <w:t>В целях завершения отбора и определения победителей отбора формируется протокол подведения итогов отбора, включающий след</w:t>
      </w:r>
      <w:r>
        <w:t>ующие сведения: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дату, время и место проведения рассмотрения заявок;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информацию об участниках отбора, заявки которых были рассмотрены;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</w:t>
      </w:r>
      <w:r>
        <w:t>ъявления о проведении отбора, которым не соответствуют заявки;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сельского хозяйства и продовольствия Республики </w:t>
      </w:r>
      <w:r>
        <w:t>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рабочего дня, следующего за днем его подписания.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Вн</w:t>
      </w:r>
      <w:r>
        <w:t>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</w:t>
      </w:r>
      <w:r>
        <w:t>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326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</w:t>
        </w:r>
      </w:hyperlink>
      <w:r>
        <w:t xml:space="preserve"> настоящего пункта, в случае несоответствия запрашиваемого им размера субсидии порядку расчета размера субсидии, </w:t>
      </w:r>
      <w:r>
        <w:lastRenderedPageBreak/>
        <w:t xml:space="preserve">установленному </w:t>
      </w:r>
      <w:hyperlink w:anchor="P95" w:tooltip="8. Порядок расчета размера субсидии по мероприятиям на закладку многолетних насаждений:">
        <w:r>
          <w:rPr>
            <w:color w:val="0000FF"/>
          </w:rPr>
          <w:t>пунктом 8</w:t>
        </w:r>
      </w:hyperlink>
      <w:r>
        <w:t xml:space="preserve"> настоящего Порядка, главный распорядитель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34. </w:t>
      </w:r>
      <w:r>
        <w:t xml:space="preserve">Субсидия, распределяемая в рамках отбора, распределяется между участниками отбора, включенными в перечень, указанный в </w:t>
      </w:r>
      <w:hyperlink w:anchor="P324" w:tooltip="33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33</w:t>
        </w:r>
      </w:hyperlink>
      <w:r>
        <w:t xml:space="preserve"> настоя</w:t>
      </w:r>
      <w:r>
        <w:t xml:space="preserve">щего Порядка, следующим способом: каждому участнику отбора, включенному в перечень,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список, </w:t>
      </w:r>
      <w:r>
        <w:t>но не выше размера, указанного им в заявке.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35. По результатам отбора с победителем (победителями) отбора заключается соглашение.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Главный распорядитель в течение двух рабочих дней со дня размещения протокола подведения итогов отбора на едином портале форми</w:t>
      </w:r>
      <w:r>
        <w:t>рует проекты соглашений, дополнительных соглашений к соглашениям (при необходимости) в системе "Электронный бюджет".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(при необходимости), меж</w:t>
      </w:r>
      <w:r>
        <w:t xml:space="preserve">ду главным распорядителем и победителем (победителями) отбора заключается в системе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</w:t>
      </w:r>
      <w:r>
        <w:t>бюджета.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обязательств, приводящег</w:t>
      </w:r>
      <w:r>
        <w:t>о к невозможности предоставления субсидии в размере, определенном в соглашении.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</w:t>
      </w:r>
      <w:r>
        <w:t>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</w:t>
      </w:r>
      <w:r>
        <w:t xml:space="preserve">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</w:t>
      </w:r>
      <w:r>
        <w:t xml:space="preserve">стьянского (фермерского) хозяйства в соответствии с </w:t>
      </w:r>
      <w:hyperlink r:id="rId7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</w:t>
      </w:r>
      <w:r>
        <w:t>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использованного остатка.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</w:t>
      </w:r>
      <w:r>
        <w:t xml:space="preserve">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75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</w:t>
      </w:r>
      <w:r>
        <w:t xml:space="preserve">жданину в соответствии со </w:t>
      </w:r>
      <w:hyperlink r:id="rId76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</w:t>
      </w:r>
      <w:r>
        <w:lastRenderedPageBreak/>
        <w:t>Федерального закона от 11 июня 2003 г.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</w:t>
      </w:r>
      <w:r>
        <w:t>ы в соглашении иного лица, являющегося правопреемником.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36. В целях заключения соглашения победителем (победителями) отбора в системе "Электронный бюджет" уточняется информация о счетах в соответствии с законодательством Российской Федерации для перечислен</w:t>
      </w:r>
      <w:r>
        <w:t>ия субсидии, а также о лице, уполномоченном на подписание соглашения (при необходимости).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37. Основаниями для отказа получателю субсидии в предоставлении субсидии являются: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</w:t>
      </w:r>
      <w:r>
        <w:t>м в объявлении о проведении отбора, или непредставление (представление не в полном объеме) указанных документов;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15" w:name="P346"/>
      <w:bookmarkEnd w:id="15"/>
      <w:r>
        <w:t>38. Главный распорядитель может отказаться от заключения сог</w:t>
      </w:r>
      <w:r>
        <w:t>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 случае отказа главным распорядителем в предос</w:t>
      </w:r>
      <w:r>
        <w:t xml:space="preserve">тавлении субсидии победителю отбора по основаниям, предусмотренным </w:t>
      </w:r>
      <w:hyperlink w:anchor="P346" w:tooltip="38. Главный распорядитель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">
        <w:r>
          <w:rPr>
            <w:color w:val="0000FF"/>
          </w:rPr>
          <w:t>частью первой</w:t>
        </w:r>
      </w:hyperlink>
      <w: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объя</w:t>
      </w:r>
      <w:r>
        <w:t xml:space="preserve">влением о проведении отбора в соответствии с </w:t>
      </w:r>
      <w:hyperlink w:anchor="P348" w:tooltip="39. Если победитель отбора не подписал соглашение в течение трех рабочих дней со дня поступления соглашения на подписание в систему &quot;Электронный бюджет&quot; и не направил возражения по проекту соглашения, он признается уклонившимся от заключения соглашения.">
        <w:r>
          <w:rPr>
            <w:color w:val="0000FF"/>
          </w:rPr>
          <w:t>пунктом 39</w:t>
        </w:r>
      </w:hyperlink>
      <w:r>
        <w:t xml:space="preserve">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б</w:t>
      </w:r>
      <w:r>
        <w:t>ыли удовлетворены в полном объеме, предложение об увеличении размера субсидии и результатов ее предоставления.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16" w:name="P348"/>
      <w:bookmarkEnd w:id="16"/>
      <w:r>
        <w:t>39. Если победитель отбора не подписал соглашение в течение трех рабочих дней со дня поступления соглашения на подписание в систему "</w:t>
      </w:r>
      <w:r>
        <w:t>Электронный бюджет" и не направил возражения по проекту соглашения, он признается уклонившимся от заключения соглашения.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40. В течение двух рабочих дней со дня заключения соглашения главный распорядитель направляет в Министерство финансов Республики Мордов</w:t>
      </w:r>
      <w:r>
        <w:t xml:space="preserve">ия запрос предельных объемов оплаты денежных обязательств по выплате субсидии в соответствии с </w:t>
      </w:r>
      <w:hyperlink r:id="rId77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</w:t>
      </w:r>
      <w:r>
        <w:t>ия до главных распорядителей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Республики Мордовия от 12 октября 2018 г. N 193 "Об утверждении Пор</w:t>
      </w:r>
      <w:r>
        <w:t>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субсидии на лице</w:t>
      </w:r>
      <w:r>
        <w:t xml:space="preserve">вой счет, открытый главному распорядителю как получателю средств республиканского бюджета Республики Мордовия в Управлении Федерального казначейства по Республике </w:t>
      </w:r>
      <w:r>
        <w:lastRenderedPageBreak/>
        <w:t>Мордовия, главный распорядитель представляет в Управление Федерального казначейства по Респуб</w:t>
      </w:r>
      <w:r>
        <w:t xml:space="preserve">лике Мордовия заявку на кассовый расход на выплату субсидии в целях ее санкционирования в соответствии со </w:t>
      </w:r>
      <w:hyperlink r:id="rId78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 xml:space="preserve">Средства субсидии перечисляются на расчетный или корреспондентский счет, открытый получателем субсидии в учреждениях Центрального </w:t>
      </w:r>
      <w:r>
        <w:t>банка Российской Федерации или кредитных организациях, не позднее десятого рабочего дня после принятия главным распорядителем решения о предоставлении субсидии.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41. Субсидии предоставляются в пределах лимитов бюджетных обязательств, предусмотренных в респу</w:t>
      </w:r>
      <w:r>
        <w:t>бликанском бюджете Республики Мордовия на соответствующий финансовый год и на плановый период.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Title0"/>
        <w:jc w:val="center"/>
        <w:outlineLvl w:val="1"/>
      </w:pPr>
      <w:r>
        <w:t>Глава 4. ПРЕДСТАВЛЕНИЕ ОТЧЕТНОСТИ, ОСУЩЕСТВЛЯЮЩИЕ КОНТРОЛЯ</w:t>
      </w:r>
    </w:p>
    <w:p w:rsidR="0088065A" w:rsidRDefault="009E6EFB">
      <w:pPr>
        <w:pStyle w:val="ConsPlusTitle0"/>
        <w:jc w:val="center"/>
      </w:pPr>
      <w:r>
        <w:t>ЗА СОБЛЮДЕНИЕМ УСЛОВИЙ И ПОРЯДКА ПРЕДОСТАВЛЕНИЯ СУБСИДИЙ</w:t>
      </w:r>
    </w:p>
    <w:p w:rsidR="0088065A" w:rsidRDefault="009E6EFB">
      <w:pPr>
        <w:pStyle w:val="ConsPlusTitle0"/>
        <w:jc w:val="center"/>
      </w:pPr>
      <w:r>
        <w:t>И ОТВЕТСТВЕННОСТЬ ЗА ИХ НАРУШЕНИЕ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ind w:firstLine="540"/>
        <w:jc w:val="both"/>
      </w:pPr>
      <w:r>
        <w:t xml:space="preserve">42. Получатель субсидии представляет </w:t>
      </w:r>
      <w:hyperlink r:id="rId79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отчет</w:t>
        </w:r>
      </w:hyperlink>
      <w:r>
        <w:t xml:space="preserve"> о достижении значения результата предоставления субсидии по формам, утвержденным прика</w:t>
      </w:r>
      <w:r>
        <w:t>зом Министерства финансов Российской Федерации от 30 ноября 2021 г.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лицам", в системе "Электронн</w:t>
      </w:r>
      <w:r>
        <w:t>ый бюджет" не позднее 10-го рабочего дня месяца, следующего за отчетным периодом.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субсидии в срок, не превышающий 30 рабочих дней со дня представл</w:t>
      </w:r>
      <w:r>
        <w:t>ения указанного отчета.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43. Главный распорядитель как получатель бюджетных средств проводит проверку соблюдения получателем субсидии порядка и условий предоставления субсидий.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Орган государственного финансового контроля осуществляет проверки в соответствии</w:t>
      </w:r>
      <w:r>
        <w:t xml:space="preserve"> со </w:t>
      </w:r>
      <w:hyperlink r:id="rId8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8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</w:t>
      </w:r>
      <w:r>
        <w:t>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17" w:name="P362"/>
      <w:bookmarkEnd w:id="17"/>
      <w:r>
        <w:t>44.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</w:t>
      </w:r>
      <w:r>
        <w:t>ль в течение 10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незаконно полученной субсидии в полном объеме.</w:t>
      </w:r>
    </w:p>
    <w:p w:rsidR="0088065A" w:rsidRDefault="009E6EFB">
      <w:pPr>
        <w:pStyle w:val="ConsPlusNormal0"/>
        <w:spacing w:before="240"/>
        <w:ind w:firstLine="540"/>
        <w:jc w:val="both"/>
      </w:pPr>
      <w:bookmarkStart w:id="18" w:name="P363"/>
      <w:bookmarkEnd w:id="18"/>
      <w:r>
        <w:t>В случае недостижения получате</w:t>
      </w:r>
      <w:r>
        <w:t>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 для достижени</w:t>
      </w:r>
      <w:r>
        <w:t>я результатов предоставления субсидии, главный распорядитель в течение 30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полученной субсидии</w:t>
      </w:r>
      <w:r>
        <w:t xml:space="preserve"> пропорционально </w:t>
      </w:r>
      <w:r>
        <w:lastRenderedPageBreak/>
        <w:t>невыполнению показателей, необходимых для достижения результатов предоставления субсидии.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Получатель субсидии в течение 30 календарных дней со дня получения письменного требования обязан перечислить в республиканский бюджет Республики Морд</w:t>
      </w:r>
      <w:r>
        <w:t xml:space="preserve">овия сумму полученной субсидии в размере, определенном в соответствии с </w:t>
      </w:r>
      <w:hyperlink w:anchor="P362" w:tooltip="44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363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88065A" w:rsidRDefault="009E6EFB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Республики Мо</w:t>
      </w:r>
      <w:r>
        <w:t>рдовия по истечении 30 календарных дней со дня получения получателем субсидий письменного требования главный распорядитель обращается в суд с целью ее принудительного взыскания.</w:t>
      </w: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right"/>
        <w:outlineLvl w:val="1"/>
      </w:pPr>
      <w:r>
        <w:t>Приложение 1</w:t>
      </w:r>
    </w:p>
    <w:p w:rsidR="0088065A" w:rsidRDefault="009E6EFB">
      <w:pPr>
        <w:pStyle w:val="ConsPlusNormal0"/>
        <w:jc w:val="right"/>
      </w:pPr>
      <w:r>
        <w:t>к Порядку предоставления субсидий</w:t>
      </w:r>
    </w:p>
    <w:p w:rsidR="0088065A" w:rsidRDefault="009E6EFB">
      <w:pPr>
        <w:pStyle w:val="ConsPlusNormal0"/>
        <w:jc w:val="right"/>
      </w:pPr>
      <w:r>
        <w:t>из республиканского бюджет</w:t>
      </w:r>
      <w:r>
        <w:t>а Республики</w:t>
      </w:r>
    </w:p>
    <w:p w:rsidR="0088065A" w:rsidRDefault="009E6EFB">
      <w:pPr>
        <w:pStyle w:val="ConsPlusNormal0"/>
        <w:jc w:val="right"/>
      </w:pPr>
      <w:r>
        <w:t>Мордовия на возмещение части затрат</w:t>
      </w:r>
    </w:p>
    <w:p w:rsidR="0088065A" w:rsidRDefault="009E6EFB">
      <w:pPr>
        <w:pStyle w:val="ConsPlusNormal0"/>
        <w:jc w:val="right"/>
      </w:pPr>
      <w:r>
        <w:t>на поддержку производства продукции</w:t>
      </w:r>
    </w:p>
    <w:p w:rsidR="0088065A" w:rsidRDefault="009E6EFB">
      <w:pPr>
        <w:pStyle w:val="ConsPlusNormal0"/>
        <w:jc w:val="right"/>
      </w:pPr>
      <w:r>
        <w:t>плодово-ягодных насаждений, включая посадочный</w:t>
      </w:r>
    </w:p>
    <w:p w:rsidR="0088065A" w:rsidRDefault="009E6EFB">
      <w:pPr>
        <w:pStyle w:val="ConsPlusNormal0"/>
        <w:jc w:val="right"/>
      </w:pPr>
      <w:r>
        <w:t>материал, закладку и уход за многолетними</w:t>
      </w:r>
    </w:p>
    <w:p w:rsidR="0088065A" w:rsidRDefault="009E6EFB">
      <w:pPr>
        <w:pStyle w:val="ConsPlusNormal0"/>
        <w:jc w:val="right"/>
      </w:pPr>
      <w:r>
        <w:t>насаждениями (кроме виноградников),</w:t>
      </w:r>
    </w:p>
    <w:p w:rsidR="0088065A" w:rsidRDefault="009E6EFB">
      <w:pPr>
        <w:pStyle w:val="ConsPlusNormal0"/>
        <w:jc w:val="right"/>
      </w:pPr>
      <w:r>
        <w:t>включая питомники</w:t>
      </w:r>
    </w:p>
    <w:p w:rsidR="0088065A" w:rsidRDefault="008806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7"/>
        <w:gridCol w:w="365"/>
        <w:gridCol w:w="1771"/>
        <w:gridCol w:w="392"/>
        <w:gridCol w:w="3515"/>
      </w:tblGrid>
      <w:tr w:rsidR="0088065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88065A" w:rsidRDefault="009E6EFB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88065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right"/>
            </w:pPr>
            <w:r>
              <w:t>Реквизиты организации</w:t>
            </w:r>
          </w:p>
          <w:p w:rsidR="0088065A" w:rsidRDefault="009E6EFB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88065A" w:rsidRDefault="009E6EFB">
            <w:pPr>
              <w:pStyle w:val="ConsPlusNormal0"/>
              <w:jc w:val="right"/>
            </w:pPr>
            <w:r>
              <w:t>(организации, главы крестьянского</w:t>
            </w:r>
          </w:p>
          <w:p w:rsidR="0088065A" w:rsidRDefault="009E6EFB">
            <w:pPr>
              <w:pStyle w:val="ConsPlusNormal0"/>
              <w:jc w:val="right"/>
            </w:pPr>
            <w:r>
              <w:t>(фермерского) хозяйства, индивидуального</w:t>
            </w:r>
          </w:p>
          <w:p w:rsidR="0088065A" w:rsidRDefault="009E6EFB">
            <w:pPr>
              <w:pStyle w:val="ConsPlusNormal0"/>
              <w:jc w:val="right"/>
            </w:pPr>
            <w:r>
              <w:t>предпринимателя, ИНН/КПП,</w:t>
            </w:r>
          </w:p>
          <w:p w:rsidR="0088065A" w:rsidRDefault="009E6EFB">
            <w:pPr>
              <w:pStyle w:val="ConsPlusNormal0"/>
              <w:jc w:val="right"/>
            </w:pPr>
            <w:r>
              <w:t>данные о государственной регистрации,</w:t>
            </w:r>
          </w:p>
          <w:p w:rsidR="0088065A" w:rsidRDefault="009E6EFB">
            <w:pPr>
              <w:pStyle w:val="ConsPlusNormal0"/>
              <w:jc w:val="right"/>
            </w:pPr>
            <w:r>
              <w:t>адрес местонахождения, контактный телефон заявителя,</w:t>
            </w:r>
          </w:p>
          <w:p w:rsidR="0088065A" w:rsidRDefault="009E6EFB">
            <w:pPr>
              <w:pStyle w:val="ConsPlusNormal0"/>
              <w:jc w:val="right"/>
            </w:pPr>
            <w:r>
              <w:t>адрес электронной почты заявителя (при наличии)</w:t>
            </w:r>
          </w:p>
        </w:tc>
      </w:tr>
      <w:tr w:rsidR="0088065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bookmarkStart w:id="19" w:name="P391"/>
            <w:bookmarkEnd w:id="19"/>
            <w:r>
              <w:t>Заявление</w:t>
            </w:r>
          </w:p>
          <w:p w:rsidR="0088065A" w:rsidRDefault="009E6EFB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  <w:p w:rsidR="0088065A" w:rsidRDefault="009E6EFB">
            <w:pPr>
              <w:pStyle w:val="ConsPlusNormal0"/>
              <w:jc w:val="center"/>
            </w:pPr>
            <w:r>
              <w:t>из республиканского бюджета Республики Мордовия</w:t>
            </w:r>
          </w:p>
          <w:p w:rsidR="0088065A" w:rsidRDefault="009E6EFB">
            <w:pPr>
              <w:pStyle w:val="ConsPlusNormal0"/>
              <w:jc w:val="center"/>
            </w:pPr>
            <w:r>
              <w:t>на возмещен</w:t>
            </w:r>
            <w:r>
              <w:t>ие части затрат на поддержку производства</w:t>
            </w:r>
          </w:p>
          <w:p w:rsidR="0088065A" w:rsidRDefault="009E6EFB">
            <w:pPr>
              <w:pStyle w:val="ConsPlusNormal0"/>
              <w:jc w:val="center"/>
            </w:pPr>
            <w:r>
              <w:t>продукции плодово-ягодных насаждений, включая посадочный</w:t>
            </w:r>
          </w:p>
          <w:p w:rsidR="0088065A" w:rsidRDefault="009E6EFB">
            <w:pPr>
              <w:pStyle w:val="ConsPlusNormal0"/>
              <w:jc w:val="center"/>
            </w:pPr>
            <w:r>
              <w:t>материал, закладку и уход за многолетними насаждениями</w:t>
            </w:r>
          </w:p>
          <w:p w:rsidR="0088065A" w:rsidRDefault="009E6EFB">
            <w:pPr>
              <w:pStyle w:val="ConsPlusNormal0"/>
              <w:jc w:val="center"/>
            </w:pPr>
            <w:r>
              <w:t>(кроме виноградников), включая питомники</w:t>
            </w:r>
          </w:p>
        </w:tc>
      </w:tr>
      <w:tr w:rsidR="0088065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65A" w:rsidRDefault="0088065A">
            <w:pPr>
              <w:pStyle w:val="ConsPlusNormal0"/>
            </w:pPr>
          </w:p>
        </w:tc>
      </w:tr>
      <w:tr w:rsidR="0088065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r>
              <w:t>наименование организации (индивидуального предпринимателя) (муниципальный район)</w:t>
            </w:r>
          </w:p>
        </w:tc>
      </w:tr>
      <w:tr w:rsidR="0088065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both"/>
            </w:pPr>
            <w:r>
              <w:t>(далее - участник отбора) просит Вас предоставить субсидии из республиканского бюджета Республики Мордовия на возмещение части затрат на закладку, и (или) уход за многолетними насаждениями, и (или) раскорчевку выбывших из эксплуатации многолетних насаждени</w:t>
            </w:r>
            <w:r>
              <w:t>й (нужное подчеркнуть) согласно Порядку предоставления субсидий из республиканского бюджета Республики Мордовия на возмещение части затрат на поддержку производства продукции плодово-ягодных насаждений, включая посадочный материал, закладку и уход за много</w:t>
            </w:r>
            <w:r>
              <w:t>летними насаждениями (кроме виноградников), включая питомники, подтверждает:</w:t>
            </w:r>
          </w:p>
        </w:tc>
      </w:tr>
      <w:tr w:rsidR="0088065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ind w:firstLine="283"/>
              <w:jc w:val="both"/>
            </w:pPr>
            <w:r>
              <w:t>- режим налогообложения участника отбора -</w:t>
            </w:r>
          </w:p>
        </w:tc>
      </w:tr>
      <w:tr w:rsidR="0088065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65A" w:rsidRDefault="009E6EFB">
            <w:pPr>
              <w:pStyle w:val="ConsPlusNormal0"/>
              <w:jc w:val="right"/>
            </w:pPr>
            <w:r>
              <w:t>;</w:t>
            </w:r>
          </w:p>
        </w:tc>
      </w:tr>
      <w:tr w:rsidR="0088065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88065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ind w:firstLine="283"/>
              <w:jc w:val="both"/>
            </w:pPr>
            <w:r>
              <w:t xml:space="preserve">- участник отбора согласен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</w:t>
            </w:r>
            <w:r>
              <w:t xml:space="preserve">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      </w:r>
            <w:hyperlink r:id="rId82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83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Федерации.</w:t>
            </w:r>
          </w:p>
        </w:tc>
      </w:tr>
      <w:tr w:rsidR="0088065A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88065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</w:pPr>
            <w:r>
              <w:t>М.П. (при наличии)</w:t>
            </w:r>
          </w:p>
        </w:tc>
      </w:tr>
    </w:tbl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right"/>
        <w:outlineLvl w:val="1"/>
      </w:pPr>
      <w:r>
        <w:t>Приложение 2</w:t>
      </w:r>
    </w:p>
    <w:p w:rsidR="0088065A" w:rsidRDefault="009E6EFB">
      <w:pPr>
        <w:pStyle w:val="ConsPlusNormal0"/>
        <w:jc w:val="right"/>
      </w:pPr>
      <w:r>
        <w:t>к Порядку предоставления субсидий</w:t>
      </w:r>
    </w:p>
    <w:p w:rsidR="0088065A" w:rsidRDefault="009E6EFB">
      <w:pPr>
        <w:pStyle w:val="ConsPlusNormal0"/>
        <w:jc w:val="right"/>
      </w:pPr>
      <w:r>
        <w:t>из республиканского бюджета Республики</w:t>
      </w:r>
    </w:p>
    <w:p w:rsidR="0088065A" w:rsidRDefault="009E6EFB">
      <w:pPr>
        <w:pStyle w:val="ConsPlusNormal0"/>
        <w:jc w:val="right"/>
      </w:pPr>
      <w:r>
        <w:t>Мордовия на возмещение части затрат</w:t>
      </w:r>
    </w:p>
    <w:p w:rsidR="0088065A" w:rsidRDefault="009E6EFB">
      <w:pPr>
        <w:pStyle w:val="ConsPlusNormal0"/>
        <w:jc w:val="right"/>
      </w:pPr>
      <w:r>
        <w:t>на поддержку производства продукции</w:t>
      </w:r>
    </w:p>
    <w:p w:rsidR="0088065A" w:rsidRDefault="009E6EFB">
      <w:pPr>
        <w:pStyle w:val="ConsPlusNormal0"/>
        <w:jc w:val="right"/>
      </w:pPr>
      <w:r>
        <w:t>плодово-ягодных насаждений, включая посадочный</w:t>
      </w:r>
    </w:p>
    <w:p w:rsidR="0088065A" w:rsidRDefault="009E6EFB">
      <w:pPr>
        <w:pStyle w:val="ConsPlusNormal0"/>
        <w:jc w:val="right"/>
      </w:pPr>
      <w:r>
        <w:t>материал, закладку и уход за многолетними</w:t>
      </w:r>
    </w:p>
    <w:p w:rsidR="0088065A" w:rsidRDefault="009E6EFB">
      <w:pPr>
        <w:pStyle w:val="ConsPlusNormal0"/>
        <w:jc w:val="right"/>
      </w:pPr>
      <w:r>
        <w:t>насаждениями (кроме ви</w:t>
      </w:r>
      <w:r>
        <w:t>ноградников),</w:t>
      </w:r>
    </w:p>
    <w:p w:rsidR="0088065A" w:rsidRDefault="009E6EFB">
      <w:pPr>
        <w:pStyle w:val="ConsPlusNormal0"/>
        <w:jc w:val="right"/>
      </w:pPr>
      <w:r>
        <w:t>включая питомники</w:t>
      </w:r>
    </w:p>
    <w:p w:rsidR="0088065A" w:rsidRDefault="0088065A">
      <w:pPr>
        <w:pStyle w:val="ConsPlusNormal0"/>
        <w:jc w:val="both"/>
      </w:pPr>
    </w:p>
    <w:p w:rsidR="0088065A" w:rsidRDefault="009E6EFB">
      <w:pPr>
        <w:pStyle w:val="ConsPlusNormal0"/>
        <w:jc w:val="center"/>
      </w:pPr>
      <w:bookmarkStart w:id="20" w:name="P432"/>
      <w:bookmarkEnd w:id="20"/>
      <w:r>
        <w:lastRenderedPageBreak/>
        <w:t>Справка-расчет</w:t>
      </w:r>
    </w:p>
    <w:p w:rsidR="0088065A" w:rsidRDefault="009E6EFB">
      <w:pPr>
        <w:pStyle w:val="ConsPlusNormal0"/>
        <w:jc w:val="center"/>
      </w:pPr>
      <w:r>
        <w:t>на предоставление в 20___ году субсидий</w:t>
      </w:r>
    </w:p>
    <w:p w:rsidR="0088065A" w:rsidRDefault="009E6EFB">
      <w:pPr>
        <w:pStyle w:val="ConsPlusNormal0"/>
        <w:jc w:val="center"/>
      </w:pPr>
      <w:r>
        <w:t>на возмещение части затрат на поддержку производства</w:t>
      </w:r>
    </w:p>
    <w:p w:rsidR="0088065A" w:rsidRDefault="009E6EFB">
      <w:pPr>
        <w:pStyle w:val="ConsPlusNormal0"/>
        <w:jc w:val="center"/>
      </w:pPr>
      <w:r>
        <w:t>продукции плодово-ягодных насаждений, включая посадочный</w:t>
      </w:r>
    </w:p>
    <w:p w:rsidR="0088065A" w:rsidRDefault="009E6EFB">
      <w:pPr>
        <w:pStyle w:val="ConsPlusNormal0"/>
        <w:jc w:val="center"/>
      </w:pPr>
      <w:r>
        <w:t>материал, закладку и уход за многолетними насаждениями</w:t>
      </w:r>
    </w:p>
    <w:p w:rsidR="0088065A" w:rsidRDefault="009E6EFB">
      <w:pPr>
        <w:pStyle w:val="ConsPlusNormal0"/>
        <w:jc w:val="center"/>
      </w:pPr>
      <w:r>
        <w:t>(кр</w:t>
      </w:r>
      <w:r>
        <w:t>оме виноградников), включая питомники</w:t>
      </w:r>
    </w:p>
    <w:p w:rsidR="0088065A" w:rsidRDefault="009E6EFB">
      <w:pPr>
        <w:pStyle w:val="ConsPlusNormal0"/>
        <w:jc w:val="center"/>
      </w:pPr>
      <w:r>
        <w:t>за ______________________ 20__</w:t>
      </w:r>
    </w:p>
    <w:p w:rsidR="0088065A" w:rsidRDefault="009E6EFB">
      <w:pPr>
        <w:pStyle w:val="ConsPlusNormal0"/>
        <w:jc w:val="center"/>
      </w:pPr>
      <w:r>
        <w:t>(период)</w:t>
      </w:r>
    </w:p>
    <w:p w:rsidR="0088065A" w:rsidRDefault="009E6EFB">
      <w:pPr>
        <w:pStyle w:val="ConsPlusNormal0"/>
        <w:jc w:val="center"/>
      </w:pPr>
      <w:r>
        <w:t>по ________________________________</w:t>
      </w:r>
    </w:p>
    <w:p w:rsidR="0088065A" w:rsidRDefault="009E6EFB">
      <w:pPr>
        <w:pStyle w:val="ConsPlusNormal0"/>
        <w:jc w:val="center"/>
      </w:pPr>
      <w:r>
        <w:t>(участник отбора)</w:t>
      </w: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sectPr w:rsidR="0088065A">
          <w:headerReference w:type="default" r:id="rId84"/>
          <w:footerReference w:type="default" r:id="rId85"/>
          <w:headerReference w:type="first" r:id="rId86"/>
          <w:footerReference w:type="first" r:id="rId8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444"/>
        <w:gridCol w:w="1144"/>
        <w:gridCol w:w="3115"/>
        <w:gridCol w:w="1579"/>
        <w:gridCol w:w="1879"/>
      </w:tblGrid>
      <w:tr w:rsidR="0088065A">
        <w:tc>
          <w:tcPr>
            <w:tcW w:w="1834" w:type="dxa"/>
          </w:tcPr>
          <w:p w:rsidR="0088065A" w:rsidRDefault="009E6EFB">
            <w:pPr>
              <w:pStyle w:val="ConsPlusNormal0"/>
              <w:jc w:val="center"/>
            </w:pPr>
            <w:r>
              <w:lastRenderedPageBreak/>
              <w:t>Наименование выполненных работ</w:t>
            </w:r>
          </w:p>
        </w:tc>
        <w:tc>
          <w:tcPr>
            <w:tcW w:w="1444" w:type="dxa"/>
          </w:tcPr>
          <w:p w:rsidR="0088065A" w:rsidRDefault="009E6EFB">
            <w:pPr>
              <w:pStyle w:val="ConsPlusNormal0"/>
              <w:jc w:val="center"/>
            </w:pPr>
            <w:r>
              <w:t>Площадь закладки (ухода), раскорчевки, гектаров</w:t>
            </w:r>
          </w:p>
        </w:tc>
        <w:tc>
          <w:tcPr>
            <w:tcW w:w="1144" w:type="dxa"/>
          </w:tcPr>
          <w:p w:rsidR="0088065A" w:rsidRDefault="009E6EFB">
            <w:pPr>
              <w:pStyle w:val="ConsPlusNormal0"/>
              <w:jc w:val="center"/>
            </w:pPr>
            <w:r>
              <w:t>Ставка субсидии, рублей на 1 гектар</w:t>
            </w:r>
          </w:p>
        </w:tc>
        <w:tc>
          <w:tcPr>
            <w:tcW w:w="3115" w:type="dxa"/>
          </w:tcPr>
          <w:p w:rsidR="0088065A" w:rsidRDefault="009E6EFB">
            <w:pPr>
              <w:pStyle w:val="ConsPlusNormal0"/>
              <w:jc w:val="center"/>
            </w:pPr>
            <w:r>
              <w:t>Повышающий/понижающий коэффициент за выполнение/невыполнение получ</w:t>
            </w:r>
            <w:r>
              <w:t>ателем субсидии результатов предоставления субсидии</w:t>
            </w:r>
          </w:p>
        </w:tc>
        <w:tc>
          <w:tcPr>
            <w:tcW w:w="1579" w:type="dxa"/>
          </w:tcPr>
          <w:p w:rsidR="0088065A" w:rsidRDefault="009E6EFB">
            <w:pPr>
              <w:pStyle w:val="ConsPlusNormal0"/>
              <w:jc w:val="center"/>
            </w:pPr>
            <w:r>
              <w:t>Повышающий коэффициент с учетом плотности посадки</w:t>
            </w:r>
          </w:p>
        </w:tc>
        <w:tc>
          <w:tcPr>
            <w:tcW w:w="1879" w:type="dxa"/>
          </w:tcPr>
          <w:p w:rsidR="0088065A" w:rsidRDefault="009E6EFB">
            <w:pPr>
              <w:pStyle w:val="ConsPlusNormal0"/>
              <w:jc w:val="center"/>
            </w:pPr>
            <w:r>
              <w:t>Потребность в субсидиях, рублей (гр. 6 = гр. 2 x гр. 3 x гр. 4 x гр. 5) (но не более размера подтвержденных затрат)</w:t>
            </w: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88065A" w:rsidRDefault="009E6EF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88065A" w:rsidRDefault="009E6EF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88065A" w:rsidRDefault="009E6EF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88065A" w:rsidRDefault="009E6EF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9" w:type="dxa"/>
          </w:tcPr>
          <w:p w:rsidR="0088065A" w:rsidRDefault="009E6EFB">
            <w:pPr>
              <w:pStyle w:val="ConsPlusNormal0"/>
              <w:jc w:val="center"/>
            </w:pPr>
            <w:r>
              <w:t>6</w:t>
            </w: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Закладка многолетних насаждений (кроме виноградников) - всего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в том числе: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многолетних плодовых насаждений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кустарниковых насаждений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питомников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Уход за многолетними насаждениями - всего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многолетними плодовыми насаждениями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кустарниковыми насаждениями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питомниками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Раскорчевка - всего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в том числе: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многолетних плодовых насаждений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кустарниковых насаждений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1834" w:type="dxa"/>
          </w:tcPr>
          <w:p w:rsidR="0088065A" w:rsidRDefault="009E6EFB">
            <w:pPr>
              <w:pStyle w:val="ConsPlusNormal0"/>
            </w:pPr>
            <w:r>
              <w:t>Итого</w:t>
            </w:r>
          </w:p>
        </w:tc>
        <w:tc>
          <w:tcPr>
            <w:tcW w:w="14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144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3115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579" w:type="dxa"/>
          </w:tcPr>
          <w:p w:rsidR="0088065A" w:rsidRDefault="0088065A">
            <w:pPr>
              <w:pStyle w:val="ConsPlusNormal0"/>
            </w:pPr>
          </w:p>
        </w:tc>
        <w:tc>
          <w:tcPr>
            <w:tcW w:w="1879" w:type="dxa"/>
          </w:tcPr>
          <w:p w:rsidR="0088065A" w:rsidRDefault="0088065A">
            <w:pPr>
              <w:pStyle w:val="ConsPlusNormal0"/>
            </w:pPr>
          </w:p>
        </w:tc>
      </w:tr>
    </w:tbl>
    <w:p w:rsidR="0088065A" w:rsidRDefault="0088065A">
      <w:pPr>
        <w:pStyle w:val="ConsPlusNormal0"/>
        <w:sectPr w:rsidR="0088065A">
          <w:headerReference w:type="default" r:id="rId88"/>
          <w:footerReference w:type="default" r:id="rId89"/>
          <w:headerReference w:type="first" r:id="rId90"/>
          <w:footerReference w:type="first" r:id="rId9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8065A" w:rsidRDefault="008806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531"/>
        <w:gridCol w:w="340"/>
        <w:gridCol w:w="2608"/>
      </w:tblGrid>
      <w:tr w:rsidR="0088065A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both"/>
            </w:pPr>
            <w:r>
              <w:t>Руководитель</w:t>
            </w:r>
          </w:p>
          <w:p w:rsidR="0088065A" w:rsidRDefault="009E6EFB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r>
              <w:t>(Ф.И.О.)</w:t>
            </w:r>
          </w:p>
        </w:tc>
      </w:tr>
      <w:tr w:rsidR="0088065A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both"/>
            </w:pPr>
            <w:r>
              <w:t>Главный бухгалтер</w:t>
            </w:r>
          </w:p>
          <w:p w:rsidR="0088065A" w:rsidRDefault="009E6EFB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65A" w:rsidRDefault="0088065A">
            <w:pPr>
              <w:pStyle w:val="ConsPlusNormal0"/>
            </w:pPr>
          </w:p>
        </w:tc>
      </w:tr>
      <w:tr w:rsidR="0088065A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065A" w:rsidRDefault="0088065A">
            <w:pPr>
              <w:pStyle w:val="ConsPlusNormal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center"/>
            </w:pPr>
            <w:r>
              <w:t>(Ф.И.О.)</w:t>
            </w:r>
          </w:p>
        </w:tc>
      </w:tr>
      <w:tr w:rsidR="0088065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65A" w:rsidRDefault="009E6EFB">
            <w:pPr>
              <w:pStyle w:val="ConsPlusNormal0"/>
              <w:jc w:val="both"/>
            </w:pPr>
            <w:r>
              <w:t>М.П. (при наличии) "___" _________ 20___ г.</w:t>
            </w:r>
          </w:p>
          <w:p w:rsidR="0088065A" w:rsidRDefault="009E6EFB">
            <w:pPr>
              <w:pStyle w:val="ConsPlusNormal0"/>
              <w:jc w:val="both"/>
            </w:pPr>
            <w:r>
              <w:t>Исп.: ___________________________________</w:t>
            </w:r>
          </w:p>
          <w:p w:rsidR="0088065A" w:rsidRDefault="009E6EFB">
            <w:pPr>
              <w:pStyle w:val="ConsPlusNormal0"/>
              <w:jc w:val="both"/>
            </w:pPr>
            <w:r>
              <w:t>Тел.: ___________________________________.</w:t>
            </w:r>
          </w:p>
        </w:tc>
      </w:tr>
    </w:tbl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jc w:val="both"/>
      </w:pPr>
    </w:p>
    <w:p w:rsidR="0088065A" w:rsidRDefault="0088065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065A">
      <w:headerReference w:type="default" r:id="rId92"/>
      <w:footerReference w:type="default" r:id="rId93"/>
      <w:headerReference w:type="first" r:id="rId94"/>
      <w:footerReference w:type="first" r:id="rId9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FB" w:rsidRDefault="009E6EFB">
      <w:r>
        <w:separator/>
      </w:r>
    </w:p>
  </w:endnote>
  <w:endnote w:type="continuationSeparator" w:id="0">
    <w:p w:rsidR="009E6EFB" w:rsidRDefault="009E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06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065A" w:rsidRDefault="009E6E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065A" w:rsidRDefault="009E6E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065A" w:rsidRDefault="009E6E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88065A" w:rsidRDefault="009E6EF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06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065A" w:rsidRDefault="009E6E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065A" w:rsidRDefault="009E6E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065A" w:rsidRDefault="009E6E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88065A" w:rsidRDefault="009E6EF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806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8065A" w:rsidRDefault="009E6E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065A" w:rsidRDefault="009E6E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065A" w:rsidRDefault="009E6E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88065A" w:rsidRDefault="009E6EF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806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8065A" w:rsidRDefault="009E6E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065A" w:rsidRDefault="009E6E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065A" w:rsidRDefault="009E6E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88065A" w:rsidRDefault="009E6EF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06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065A" w:rsidRDefault="009E6E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оддержка</w:t>
          </w:r>
        </w:p>
      </w:tc>
      <w:tc>
        <w:tcPr>
          <w:tcW w:w="1700" w:type="pct"/>
          <w:vAlign w:val="center"/>
        </w:tcPr>
        <w:p w:rsidR="0088065A" w:rsidRDefault="009E6E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065A" w:rsidRDefault="009E6E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8065A" w:rsidRDefault="009E6EF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06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065A" w:rsidRDefault="009E6E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065A" w:rsidRDefault="009E6E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065A" w:rsidRDefault="009E6E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E2EF8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88065A" w:rsidRDefault="009E6EF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FB" w:rsidRDefault="009E6EFB">
      <w:r>
        <w:separator/>
      </w:r>
    </w:p>
  </w:footnote>
  <w:footnote w:type="continuationSeparator" w:id="0">
    <w:p w:rsidR="009E6EFB" w:rsidRDefault="009E6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806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065A" w:rsidRDefault="009E6E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06.03.2025 N 313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Порядка предоставления субсидий из республиканского б...</w:t>
          </w:r>
        </w:p>
      </w:tc>
      <w:tc>
        <w:tcPr>
          <w:tcW w:w="2300" w:type="pct"/>
          <w:vAlign w:val="center"/>
        </w:tcPr>
        <w:p w:rsidR="0088065A" w:rsidRDefault="009E6E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065A" w:rsidRDefault="0088065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806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065A" w:rsidRDefault="009E6E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РМ от 06.03.2025 N 313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из республиканского б...</w:t>
          </w:r>
        </w:p>
      </w:tc>
      <w:tc>
        <w:tcPr>
          <w:tcW w:w="2300" w:type="pct"/>
          <w:vAlign w:val="center"/>
        </w:tcPr>
        <w:p w:rsidR="0088065A" w:rsidRDefault="009E6E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</w:t>
          </w:r>
          <w:r>
            <w:rPr>
              <w:rFonts w:ascii="Tahoma" w:hAnsi="Tahoma" w:cs="Tahoma"/>
              <w:sz w:val="16"/>
              <w:szCs w:val="16"/>
            </w:rPr>
            <w:t>7.2025</w:t>
          </w:r>
        </w:p>
      </w:tc>
    </w:tr>
  </w:tbl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065A" w:rsidRDefault="0088065A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8806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8065A" w:rsidRDefault="009E6E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РМ от </w:t>
          </w:r>
          <w:r>
            <w:rPr>
              <w:rFonts w:ascii="Tahoma" w:hAnsi="Tahoma" w:cs="Tahoma"/>
              <w:sz w:val="16"/>
              <w:szCs w:val="16"/>
            </w:rPr>
            <w:t>06.03.2025 N 313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из республиканского б...</w:t>
          </w:r>
        </w:p>
      </w:tc>
      <w:tc>
        <w:tcPr>
          <w:tcW w:w="2300" w:type="pct"/>
          <w:vAlign w:val="center"/>
        </w:tcPr>
        <w:p w:rsidR="0088065A" w:rsidRDefault="009E6E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065A" w:rsidRDefault="0088065A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8806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8065A" w:rsidRDefault="009E6E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06.03.2025 N 313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из республиканского б...</w:t>
          </w:r>
        </w:p>
      </w:tc>
      <w:tc>
        <w:tcPr>
          <w:tcW w:w="2300" w:type="pct"/>
          <w:vAlign w:val="center"/>
        </w:tcPr>
        <w:p w:rsidR="0088065A" w:rsidRDefault="009E6E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065A" w:rsidRDefault="0088065A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806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065A" w:rsidRDefault="009E6E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06.03.2025 N 313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субсидий из </w:t>
          </w:r>
          <w:r>
            <w:rPr>
              <w:rFonts w:ascii="Tahoma" w:hAnsi="Tahoma" w:cs="Tahoma"/>
              <w:sz w:val="16"/>
              <w:szCs w:val="16"/>
            </w:rPr>
            <w:t>республиканского б...</w:t>
          </w:r>
        </w:p>
      </w:tc>
      <w:tc>
        <w:tcPr>
          <w:tcW w:w="2300" w:type="pct"/>
          <w:vAlign w:val="center"/>
        </w:tcPr>
        <w:p w:rsidR="0088065A" w:rsidRDefault="009E6E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065A" w:rsidRDefault="0088065A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806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065A" w:rsidRDefault="009E6E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06.03.2025 N 313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предоставления субсидий из республиканского б...</w:t>
          </w:r>
        </w:p>
      </w:tc>
      <w:tc>
        <w:tcPr>
          <w:tcW w:w="2300" w:type="pct"/>
          <w:vAlign w:val="center"/>
        </w:tcPr>
        <w:p w:rsidR="0088065A" w:rsidRDefault="009E6E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88065A" w:rsidRDefault="008806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065A" w:rsidRDefault="0088065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5A"/>
    <w:rsid w:val="000E2EF8"/>
    <w:rsid w:val="0088065A"/>
    <w:rsid w:val="009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2E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2E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kagaikina\Downloads\www.pravo.gov.ru" TargetMode="External"/><Relationship Id="rId21" Type="http://schemas.openxmlformats.org/officeDocument/2006/relationships/hyperlink" Target="https://login.consultant.ru/link/?req=doc&amp;base=RLAW314&amp;n=110672&amp;date=04.07.2025" TargetMode="External"/><Relationship Id="rId42" Type="http://schemas.openxmlformats.org/officeDocument/2006/relationships/hyperlink" Target="file:///C:\Users\kagaikina\Downloads\www.pravo.gov.ru" TargetMode="External"/><Relationship Id="rId47" Type="http://schemas.openxmlformats.org/officeDocument/2006/relationships/hyperlink" Target="https://login.consultant.ru/link/?req=doc&amp;base=LAW&amp;n=494923&amp;date=04.07.2025&amp;dst=100291&amp;field=134" TargetMode="External"/><Relationship Id="rId63" Type="http://schemas.openxmlformats.org/officeDocument/2006/relationships/hyperlink" Target="https://login.consultant.ru/link/?req=doc&amp;base=LAW&amp;n=455730&amp;date=04.07.2025&amp;dst=100460&amp;field=134" TargetMode="External"/><Relationship Id="rId68" Type="http://schemas.openxmlformats.org/officeDocument/2006/relationships/hyperlink" Target="https://login.consultant.ru/link/?req=doc&amp;base=LAW&amp;n=475892&amp;date=04.07.2025&amp;dst=102403&amp;field=134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16" Type="http://schemas.openxmlformats.org/officeDocument/2006/relationships/hyperlink" Target="file:///C:\Users\kagaikina\Downloads\www.pravo.gov.ru" TargetMode="External"/><Relationship Id="rId11" Type="http://schemas.openxmlformats.org/officeDocument/2006/relationships/hyperlink" Target="https://login.consultant.ru/link/?req=doc&amp;base=LAW&amp;n=508374&amp;date=04.07.2025&amp;dst=7617&amp;field=134" TargetMode="External"/><Relationship Id="rId32" Type="http://schemas.openxmlformats.org/officeDocument/2006/relationships/hyperlink" Target="file:///C:\Users\kagaikina\Downloads\www.pravo.gov.ru" TargetMode="External"/><Relationship Id="rId37" Type="http://schemas.openxmlformats.org/officeDocument/2006/relationships/hyperlink" Target="https://login.consultant.ru/link/?req=doc&amp;base=RLAW314&amp;n=110684&amp;date=04.07.2025" TargetMode="External"/><Relationship Id="rId53" Type="http://schemas.openxmlformats.org/officeDocument/2006/relationships/image" Target="media/image3.wmf"/><Relationship Id="rId58" Type="http://schemas.openxmlformats.org/officeDocument/2006/relationships/image" Target="media/image8.wmf"/><Relationship Id="rId74" Type="http://schemas.openxmlformats.org/officeDocument/2006/relationships/hyperlink" Target="https://login.consultant.ru/link/?req=doc&amp;base=LAW&amp;n=482692&amp;date=04.07.2025&amp;dst=217&amp;field=134" TargetMode="External"/><Relationship Id="rId79" Type="http://schemas.openxmlformats.org/officeDocument/2006/relationships/hyperlink" Target="https://login.consultant.ru/link/?req=doc&amp;base=LAW&amp;n=483008&amp;date=04.07.2025&amp;dst=101040&amp;field=134" TargetMode="External"/><Relationship Id="rId5" Type="http://schemas.openxmlformats.org/officeDocument/2006/relationships/footnotes" Target="footnotes.xml"/><Relationship Id="rId90" Type="http://schemas.openxmlformats.org/officeDocument/2006/relationships/header" Target="header4.xml"/><Relationship Id="rId95" Type="http://schemas.openxmlformats.org/officeDocument/2006/relationships/footer" Target="footer6.xml"/><Relationship Id="rId22" Type="http://schemas.openxmlformats.org/officeDocument/2006/relationships/hyperlink" Target="file:///C:\Users\kagaikina\Downloads\www.pravo.gov.ru" TargetMode="External"/><Relationship Id="rId27" Type="http://schemas.openxmlformats.org/officeDocument/2006/relationships/hyperlink" Target="https://login.consultant.ru/link/?req=doc&amp;base=RLAW314&amp;n=110674&amp;date=04.07.2025&amp;dst=100005&amp;field=134" TargetMode="External"/><Relationship Id="rId43" Type="http://schemas.openxmlformats.org/officeDocument/2006/relationships/hyperlink" Target="https://login.consultant.ru/link/?req=doc&amp;base=LAW&amp;n=483244&amp;date=04.07.2025&amp;dst=100013&amp;field=134" TargetMode="External"/><Relationship Id="rId48" Type="http://schemas.openxmlformats.org/officeDocument/2006/relationships/hyperlink" Target="https://login.consultant.ru/link/?req=doc&amp;base=LAW&amp;n=494923&amp;date=04.07.2025&amp;dst=100292&amp;field=134" TargetMode="External"/><Relationship Id="rId64" Type="http://schemas.openxmlformats.org/officeDocument/2006/relationships/hyperlink" Target="https://login.consultant.ru/link/?req=doc&amp;base=LAW&amp;n=439084&amp;date=04.07.2025&amp;dst=100127&amp;field=134" TargetMode="External"/><Relationship Id="rId69" Type="http://schemas.openxmlformats.org/officeDocument/2006/relationships/hyperlink" Target="https://login.consultant.ru/link/?req=doc&amp;base=OTN&amp;n=7120&amp;date=04.07.2025" TargetMode="External"/><Relationship Id="rId80" Type="http://schemas.openxmlformats.org/officeDocument/2006/relationships/hyperlink" Target="https://login.consultant.ru/link/?req=doc&amp;base=LAW&amp;n=508374&amp;date=04.07.2025&amp;dst=3704&amp;field=134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1473&amp;field=134" TargetMode="External"/><Relationship Id="rId17" Type="http://schemas.openxmlformats.org/officeDocument/2006/relationships/hyperlink" Target="https://login.consultant.ru/link/?req=doc&amp;base=RLAW314&amp;n=110683&amp;date=04.07.2025" TargetMode="External"/><Relationship Id="rId25" Type="http://schemas.openxmlformats.org/officeDocument/2006/relationships/hyperlink" Target="https://login.consultant.ru/link/?req=doc&amp;base=RLAW314&amp;n=110673&amp;date=04.07.2025" TargetMode="External"/><Relationship Id="rId33" Type="http://schemas.openxmlformats.org/officeDocument/2006/relationships/hyperlink" Target="https://login.consultant.ru/link/?req=doc&amp;base=RLAW314&amp;n=110677&amp;date=04.07.2025" TargetMode="External"/><Relationship Id="rId38" Type="http://schemas.openxmlformats.org/officeDocument/2006/relationships/hyperlink" Target="file:///C:\Users\kagaikina\Downloads\www.pravo.gov.ru" TargetMode="External"/><Relationship Id="rId46" Type="http://schemas.openxmlformats.org/officeDocument/2006/relationships/hyperlink" Target="https://login.consultant.ru/link/?req=doc&amp;base=LAW&amp;n=508374&amp;date=04.07.2025&amp;dst=3722&amp;field=134" TargetMode="External"/><Relationship Id="rId59" Type="http://schemas.openxmlformats.org/officeDocument/2006/relationships/hyperlink" Target="https://login.consultant.ru/link/?req=doc&amp;base=LAW&amp;n=420230&amp;date=04.07.2025&amp;dst=100010&amp;field=134" TargetMode="External"/><Relationship Id="rId67" Type="http://schemas.openxmlformats.org/officeDocument/2006/relationships/hyperlink" Target="https://login.consultant.ru/link/?req=doc&amp;base=LAW&amp;n=479332&amp;date=04.07.2025" TargetMode="External"/><Relationship Id="rId20" Type="http://schemas.openxmlformats.org/officeDocument/2006/relationships/hyperlink" Target="file:///C:\Users\kagaikina\Downloads\www.pravo.gov.ru" TargetMode="External"/><Relationship Id="rId41" Type="http://schemas.openxmlformats.org/officeDocument/2006/relationships/hyperlink" Target="https://login.consultant.ru/link/?req=doc&amp;base=RLAW314&amp;n=112927&amp;date=04.07.2025" TargetMode="External"/><Relationship Id="rId54" Type="http://schemas.openxmlformats.org/officeDocument/2006/relationships/image" Target="media/image4.wmf"/><Relationship Id="rId62" Type="http://schemas.openxmlformats.org/officeDocument/2006/relationships/hyperlink" Target="https://login.consultant.ru/link/?req=doc&amp;base=LAW&amp;n=483130&amp;date=04.07.2025&amp;dst=5769&amp;field=134" TargetMode="External"/><Relationship Id="rId70" Type="http://schemas.openxmlformats.org/officeDocument/2006/relationships/hyperlink" Target="https://login.consultant.ru/link/?req=doc&amp;base=OTN&amp;n=33671&amp;date=04.07.2025" TargetMode="External"/><Relationship Id="rId75" Type="http://schemas.openxmlformats.org/officeDocument/2006/relationships/hyperlink" Target="https://login.consultant.ru/link/?req=doc&amp;base=LAW&amp;n=482692&amp;date=04.07.2025&amp;dst=217&amp;field=134" TargetMode="External"/><Relationship Id="rId83" Type="http://schemas.openxmlformats.org/officeDocument/2006/relationships/hyperlink" Target="https://login.consultant.ru/link/?req=doc&amp;base=LAW&amp;n=508374&amp;date=04.07.2025&amp;dst=3722&amp;field=134" TargetMode="External"/><Relationship Id="rId88" Type="http://schemas.openxmlformats.org/officeDocument/2006/relationships/header" Target="header3.xml"/><Relationship Id="rId91" Type="http://schemas.openxmlformats.org/officeDocument/2006/relationships/footer" Target="footer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14&amp;n=112953&amp;date=04.07.2025" TargetMode="External"/><Relationship Id="rId23" Type="http://schemas.openxmlformats.org/officeDocument/2006/relationships/hyperlink" Target="https://login.consultant.ru/link/?req=doc&amp;base=RLAW314&amp;n=94757&amp;date=04.07.2025&amp;dst=100005&amp;field=134" TargetMode="External"/><Relationship Id="rId28" Type="http://schemas.openxmlformats.org/officeDocument/2006/relationships/hyperlink" Target="file:///C:\Users\kagaikina\Downloads\www.pravo.gov.ru" TargetMode="External"/><Relationship Id="rId36" Type="http://schemas.openxmlformats.org/officeDocument/2006/relationships/hyperlink" Target="file:///C:\Users\kagaikina\Downloads\www.pravo.gov.ru" TargetMode="External"/><Relationship Id="rId49" Type="http://schemas.openxmlformats.org/officeDocument/2006/relationships/hyperlink" Target="https://login.consultant.ru/link/?req=doc&amp;base=OTN&amp;n=7120&amp;date=04.07.2025" TargetMode="External"/><Relationship Id="rId57" Type="http://schemas.openxmlformats.org/officeDocument/2006/relationships/image" Target="media/image7.wmf"/><Relationship Id="rId10" Type="http://schemas.openxmlformats.org/officeDocument/2006/relationships/hyperlink" Target="https://login.consultant.ru/link/?req=doc&amp;base=LAW&amp;n=508374&amp;date=04.07.2025&amp;dst=7167&amp;field=134" TargetMode="External"/><Relationship Id="rId31" Type="http://schemas.openxmlformats.org/officeDocument/2006/relationships/hyperlink" Target="https://login.consultant.ru/link/?req=doc&amp;base=RLAW314&amp;n=110682&amp;date=04.07.2025" TargetMode="External"/><Relationship Id="rId44" Type="http://schemas.openxmlformats.org/officeDocument/2006/relationships/hyperlink" Target="https://login.consultant.ru/link/?req=doc&amp;base=RLAW314&amp;n=115918&amp;date=04.07.2025&amp;dst=100080&amp;field=134" TargetMode="External"/><Relationship Id="rId52" Type="http://schemas.openxmlformats.org/officeDocument/2006/relationships/image" Target="media/image2.wmf"/><Relationship Id="rId60" Type="http://schemas.openxmlformats.org/officeDocument/2006/relationships/hyperlink" Target="https://login.consultant.ru/link/?req=doc&amp;base=LAW&amp;n=121087&amp;date=04.07.2025&amp;dst=100142&amp;field=134" TargetMode="External"/><Relationship Id="rId65" Type="http://schemas.openxmlformats.org/officeDocument/2006/relationships/hyperlink" Target="https://login.consultant.ru/link/?req=doc&amp;base=LAW&amp;n=498695&amp;date=04.07.2025&amp;dst=100307&amp;field=134" TargetMode="External"/><Relationship Id="rId73" Type="http://schemas.openxmlformats.org/officeDocument/2006/relationships/hyperlink" Target="https://login.consultant.ru/link/?req=doc&amp;base=LAW&amp;n=475892&amp;date=04.07.2025&amp;dst=111067&amp;field=134" TargetMode="External"/><Relationship Id="rId78" Type="http://schemas.openxmlformats.org/officeDocument/2006/relationships/hyperlink" Target="https://login.consultant.ru/link/?req=doc&amp;base=LAW&amp;n=508374&amp;date=04.07.2025&amp;dst=2587&amp;field=134" TargetMode="External"/><Relationship Id="rId81" Type="http://schemas.openxmlformats.org/officeDocument/2006/relationships/hyperlink" Target="https://login.consultant.ru/link/?req=doc&amp;base=LAW&amp;n=508374&amp;date=04.07.2025&amp;dst=3722&amp;field=134" TargetMode="External"/><Relationship Id="rId86" Type="http://schemas.openxmlformats.org/officeDocument/2006/relationships/header" Target="header2.xml"/><Relationship Id="rId94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4590&amp;date=04.07.2025&amp;dst=83892&amp;field=134" TargetMode="External"/><Relationship Id="rId18" Type="http://schemas.openxmlformats.org/officeDocument/2006/relationships/hyperlink" Target="file:///C:\Users\kagaikina\Downloads\www.pravo.gov.ru" TargetMode="External"/><Relationship Id="rId39" Type="http://schemas.openxmlformats.org/officeDocument/2006/relationships/hyperlink" Target="https://login.consultant.ru/link/?req=doc&amp;base=RLAW314&amp;n=110665&amp;date=04.07.2025" TargetMode="External"/><Relationship Id="rId34" Type="http://schemas.openxmlformats.org/officeDocument/2006/relationships/hyperlink" Target="file:///C:\Users\kagaikina\Downloads\www.pravo.gov.ru" TargetMode="External"/><Relationship Id="rId50" Type="http://schemas.openxmlformats.org/officeDocument/2006/relationships/hyperlink" Target="https://login.consultant.ru/link/?req=doc&amp;base=OTN&amp;n=33671&amp;date=04.07.2025" TargetMode="External"/><Relationship Id="rId55" Type="http://schemas.openxmlformats.org/officeDocument/2006/relationships/image" Target="media/image5.wmf"/><Relationship Id="rId76" Type="http://schemas.openxmlformats.org/officeDocument/2006/relationships/hyperlink" Target="https://login.consultant.ru/link/?req=doc&amp;base=LAW&amp;n=479333&amp;date=04.07.2025&amp;dst=100104&amp;field=134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OTN&amp;n=31346&amp;date=04.07.2025" TargetMode="External"/><Relationship Id="rId92" Type="http://schemas.openxmlformats.org/officeDocument/2006/relationships/header" Target="header5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14&amp;n=97135&amp;date=04.07.2025" TargetMode="External"/><Relationship Id="rId24" Type="http://schemas.openxmlformats.org/officeDocument/2006/relationships/hyperlink" Target="file:///C:\Users\kagaikina\Downloads\www.pravo.gov.ru" TargetMode="External"/><Relationship Id="rId40" Type="http://schemas.openxmlformats.org/officeDocument/2006/relationships/hyperlink" Target="file:///C:\Users\kagaikina\Downloads\www.pravo.gov.ru" TargetMode="External"/><Relationship Id="rId45" Type="http://schemas.openxmlformats.org/officeDocument/2006/relationships/hyperlink" Target="https://login.consultant.ru/link/?req=doc&amp;base=LAW&amp;n=508374&amp;date=04.07.2025&amp;dst=3704&amp;field=134" TargetMode="External"/><Relationship Id="rId66" Type="http://schemas.openxmlformats.org/officeDocument/2006/relationships/hyperlink" Target="https://login.consultant.ru/link/?req=doc&amp;base=LAW&amp;n=498695&amp;date=04.07.2025&amp;dst=100307&amp;field=134" TargetMode="External"/><Relationship Id="rId87" Type="http://schemas.openxmlformats.org/officeDocument/2006/relationships/footer" Target="footer2.xml"/><Relationship Id="rId61" Type="http://schemas.openxmlformats.org/officeDocument/2006/relationships/hyperlink" Target="https://login.consultant.ru/link/?req=doc&amp;base=LAW&amp;n=503623&amp;date=04.07.2025&amp;dst=100008&amp;field=134" TargetMode="External"/><Relationship Id="rId82" Type="http://schemas.openxmlformats.org/officeDocument/2006/relationships/hyperlink" Target="https://login.consultant.ru/link/?req=doc&amp;base=LAW&amp;n=508374&amp;date=04.07.2025&amp;dst=3704&amp;field=134" TargetMode="External"/><Relationship Id="rId19" Type="http://schemas.openxmlformats.org/officeDocument/2006/relationships/hyperlink" Target="https://login.consultant.ru/link/?req=doc&amp;base=RLAW314&amp;n=110676&amp;date=04.07.2025" TargetMode="External"/><Relationship Id="rId14" Type="http://schemas.openxmlformats.org/officeDocument/2006/relationships/hyperlink" Target="https://login.consultant.ru/link/?req=doc&amp;base=RLAW314&amp;n=115918&amp;date=04.07.2025&amp;dst=100080&amp;field=134" TargetMode="External"/><Relationship Id="rId30" Type="http://schemas.openxmlformats.org/officeDocument/2006/relationships/hyperlink" Target="file:///C:\Users\kagaikina\Downloads\www.pravo.gov.ru" TargetMode="External"/><Relationship Id="rId35" Type="http://schemas.openxmlformats.org/officeDocument/2006/relationships/hyperlink" Target="https://login.consultant.ru/link/?req=doc&amp;base=RLAW314&amp;n=110678&amp;date=04.07.2025" TargetMode="External"/><Relationship Id="rId56" Type="http://schemas.openxmlformats.org/officeDocument/2006/relationships/image" Target="media/image6.wmf"/><Relationship Id="rId77" Type="http://schemas.openxmlformats.org/officeDocument/2006/relationships/hyperlink" Target="https://login.consultant.ru/link/?req=doc&amp;base=RLAW314&amp;n=91387&amp;date=04.07.2025&amp;dst=10001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OTN&amp;n=31346&amp;date=04.07.2025" TargetMode="External"/><Relationship Id="rId72" Type="http://schemas.openxmlformats.org/officeDocument/2006/relationships/hyperlink" Target="https://login.consultant.ru/link/?req=doc&amp;base=LAW&amp;n=475892&amp;date=04.07.2025&amp;dst=104838&amp;field=134" TargetMode="External"/><Relationship Id="rId93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12797</Words>
  <Characters>72945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06.03.2025 N 313
"Об утверждении Порядка предоставления субсидий из республиканского бюджета Республики Мордовия на возмещение части затрат на поддержку производства продукции плодово-ягодных насаждений, включая посадочны</vt:lpstr>
    </vt:vector>
  </TitlesOfParts>
  <Company>КонсультантПлюс Версия 4024.00.50</Company>
  <LinksUpToDate>false</LinksUpToDate>
  <CharactersWithSpaces>85571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06.03.2025 N 313
"Об утверждении Порядка предоставления субсидий из республиканского бюджета Республики Мордовия на 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питомники,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2025-07-04T08:46:00Z</dcterms:created>
  <dcterms:modified xsi:type="dcterms:W3CDTF">2025-07-04T08:46:00Z</dcterms:modified>
</cp:coreProperties>
</file>