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5716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57162" w:rsidRDefault="00335C6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16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57162" w:rsidRPr="00E33561" w:rsidRDefault="00335C6A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E33561">
              <w:rPr>
                <w:sz w:val="28"/>
                <w:szCs w:val="28"/>
              </w:rPr>
              <w:t>Постановление Правительства РМ от 20.02.2024 N 163</w:t>
            </w:r>
            <w:r w:rsidRPr="00E33561">
              <w:rPr>
                <w:sz w:val="28"/>
                <w:szCs w:val="28"/>
              </w:rPr>
              <w:br/>
              <w:t>(ред. от 21.02.2025)</w:t>
            </w:r>
            <w:r w:rsidRPr="00E33561">
              <w:rPr>
                <w:sz w:val="28"/>
                <w:szCs w:val="28"/>
              </w:rPr>
              <w:br/>
              <w:t>"</w:t>
            </w:r>
            <w:r w:rsidRPr="00E33561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 и признании утратившими силу отдельных постановлений Пра</w:t>
            </w:r>
            <w:r w:rsidRPr="00E33561">
              <w:rPr>
                <w:sz w:val="28"/>
                <w:szCs w:val="28"/>
              </w:rPr>
              <w:t xml:space="preserve">вительства </w:t>
            </w:r>
            <w:bookmarkStart w:id="0" w:name="_GoBack"/>
            <w:bookmarkEnd w:id="0"/>
            <w:r w:rsidRPr="00E33561">
              <w:rPr>
                <w:sz w:val="28"/>
                <w:szCs w:val="28"/>
              </w:rPr>
              <w:t>Республики Мордовия"</w:t>
            </w:r>
          </w:p>
        </w:tc>
      </w:tr>
      <w:tr w:rsidR="00F5716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57162" w:rsidRDefault="00335C6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</w:t>
            </w:r>
            <w:r>
              <w:rPr>
                <w:sz w:val="28"/>
              </w:rPr>
              <w:t>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F57162" w:rsidRDefault="00F57162">
      <w:pPr>
        <w:pStyle w:val="ConsPlusNormal0"/>
        <w:sectPr w:rsidR="00F5716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57162" w:rsidRDefault="00F57162">
      <w:pPr>
        <w:pStyle w:val="ConsPlusNormal0"/>
        <w:jc w:val="both"/>
        <w:outlineLvl w:val="0"/>
      </w:pPr>
    </w:p>
    <w:p w:rsidR="00F57162" w:rsidRDefault="00335C6A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F57162" w:rsidRDefault="00F57162">
      <w:pPr>
        <w:pStyle w:val="ConsPlusTitle0"/>
        <w:jc w:val="both"/>
      </w:pPr>
    </w:p>
    <w:p w:rsidR="00F57162" w:rsidRDefault="00335C6A">
      <w:pPr>
        <w:pStyle w:val="ConsPlusTitle0"/>
        <w:jc w:val="center"/>
      </w:pPr>
      <w:r>
        <w:t>ПОСТАНОВЛЕНИЕ</w:t>
      </w:r>
    </w:p>
    <w:p w:rsidR="00F57162" w:rsidRDefault="00335C6A">
      <w:pPr>
        <w:pStyle w:val="ConsPlusTitle0"/>
        <w:jc w:val="center"/>
      </w:pPr>
      <w:r>
        <w:t>от 20 февраля 2024 г. N 163</w:t>
      </w:r>
    </w:p>
    <w:p w:rsidR="00F57162" w:rsidRDefault="00F57162">
      <w:pPr>
        <w:pStyle w:val="ConsPlusTitle0"/>
        <w:jc w:val="both"/>
      </w:pPr>
    </w:p>
    <w:p w:rsidR="00F57162" w:rsidRDefault="00335C6A">
      <w:pPr>
        <w:pStyle w:val="ConsPlusTitle0"/>
        <w:jc w:val="center"/>
      </w:pPr>
      <w:r>
        <w:t>ОБ УТВЕРЖДЕНИИ ПОРЯДКА ПРЕДОСТАВЛЕНИЯ</w:t>
      </w:r>
    </w:p>
    <w:p w:rsidR="00F57162" w:rsidRDefault="00335C6A">
      <w:pPr>
        <w:pStyle w:val="ConsPlusTitle0"/>
        <w:jc w:val="center"/>
      </w:pPr>
      <w:r>
        <w:t>СУБСИДИЙ ИЗ РЕСПУБЛИКАНСКОГО БЮДЖЕТА РЕСПУБЛИКИ МОРДОВИЯ</w:t>
      </w:r>
    </w:p>
    <w:p w:rsidR="00F57162" w:rsidRDefault="00335C6A">
      <w:pPr>
        <w:pStyle w:val="ConsPlusTitle0"/>
        <w:jc w:val="center"/>
      </w:pPr>
      <w:r>
        <w:t>НА ВОЗМЕЩЕНИЕ ПРОИЗВОДИТЕЛЯМ ЗЕРНОВЫХ КУЛЬТУР ЧАСТИ ЗАТРАТ</w:t>
      </w:r>
    </w:p>
    <w:p w:rsidR="00F57162" w:rsidRDefault="00335C6A">
      <w:pPr>
        <w:pStyle w:val="ConsPlusTitle0"/>
        <w:jc w:val="center"/>
      </w:pPr>
      <w:r>
        <w:t>НА ПРОИЗВОДСТВО И РЕАЛИЗАЦИЮ ЗЕРНОВЫХ КУЛЬТУР И ПРИЗНАНИИ</w:t>
      </w:r>
    </w:p>
    <w:p w:rsidR="00F57162" w:rsidRDefault="00335C6A">
      <w:pPr>
        <w:pStyle w:val="ConsPlusTitle0"/>
        <w:jc w:val="center"/>
      </w:pPr>
      <w:r>
        <w:t>УТРАТИВШИМИ СИЛУ ОТДЕЛЬНЫХ ПОСТАНОВЛЕНИЙ ПРАВИТЕЛЬСТВА</w:t>
      </w:r>
    </w:p>
    <w:p w:rsidR="00F57162" w:rsidRDefault="00335C6A">
      <w:pPr>
        <w:pStyle w:val="ConsPlusTitle0"/>
        <w:jc w:val="center"/>
      </w:pPr>
      <w:r>
        <w:t>РЕСПУБЛИКИ МОРДОВИЯ</w:t>
      </w:r>
    </w:p>
    <w:p w:rsidR="00F57162" w:rsidRDefault="00F571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62" w:rsidRDefault="00F571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62" w:rsidRDefault="00F571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7162" w:rsidRDefault="00335C6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7162" w:rsidRDefault="00335C6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11.12.2024 </w:t>
            </w:r>
            <w:hyperlink r:id="rId10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>,</w:t>
            </w:r>
          </w:p>
          <w:p w:rsidR="00F57162" w:rsidRDefault="00335C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21.02.2025 </w:t>
            </w:r>
            <w:hyperlink r:id="rId11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62" w:rsidRDefault="00F57162">
            <w:pPr>
              <w:pStyle w:val="ConsPlusNormal0"/>
            </w:pPr>
          </w:p>
        </w:tc>
      </w:tr>
    </w:tbl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2 пункта 4 статьи 78.5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5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</w:t>
      </w:r>
      <w:r>
        <w:t xml:space="preserve">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6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</w:t>
      </w:r>
      <w:r>
        <w:t>твенной продукции,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2. Утвердить прил</w:t>
      </w:r>
      <w:r>
        <w:t xml:space="preserve">агаемый </w:t>
      </w:r>
      <w:hyperlink w:anchor="P45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31.05.2021 N 241 (ред. от 23.11.2023) &quot;Об утверждении Порядка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31 мая 2021 г. N 241 "Об утверждении Порядка предоставления субси</w:t>
      </w:r>
      <w:r>
        <w:t>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культур" (официальный интернет-портал правовой информации (</w:t>
      </w:r>
      <w:hyperlink r:id="rId18">
        <w:r>
          <w:rPr>
            <w:color w:val="0000FF"/>
          </w:rPr>
          <w:t>www.pravo.go</w:t>
        </w:r>
        <w:r>
          <w:rPr>
            <w:color w:val="0000FF"/>
          </w:rPr>
          <w:t>v.ru</w:t>
        </w:r>
      </w:hyperlink>
      <w:r>
        <w:t>), 2 июня 2021 г., N 1300202106020013);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02.07.2021 N 310 &quot;О внесении изменений в Порядок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&quot;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 июля 2021 г. N 310 "О внесении изменений в Порядо</w:t>
      </w:r>
      <w:r>
        <w:t xml:space="preserve">к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культур" (официальный интернет-портал правовой информации </w:t>
      </w:r>
      <w:r>
        <w:lastRenderedPageBreak/>
        <w:t>(</w:t>
      </w:r>
      <w:hyperlink r:id="rId20">
        <w:r>
          <w:rPr>
            <w:color w:val="0000FF"/>
          </w:rPr>
          <w:t>www.pravo.gov.ru</w:t>
        </w:r>
      </w:hyperlink>
      <w:r>
        <w:t>), 6 июля 2021 г., N 1300202107060001);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26.10.2021 N 500 &quot;О внесении изменений в Порядок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&quot;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26 октября 2021 г. N 500 "О в</w:t>
      </w:r>
      <w:r>
        <w:t>несении изменений в Порядок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культур" ("Известия Мордовии" от 29 октября 2021 г. N 120-5</w:t>
      </w:r>
      <w:r>
        <w:t>4);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22" w:tooltip="Постановление Правительства РМ от 11.11.2021 N 516 (ред. от 29.12.2023) &quot;О внесении изменений в отдельные постановления Правительства Республики Мордовия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постановления Правительства Республики Мордовия от 11 ноября 2021 г. N 516 "О внесении изменений в отдельные постановления Правительства Республики Мордовия" (офици</w:t>
      </w:r>
      <w:r>
        <w:t>альный интернет-портал правовой информации (</w:t>
      </w:r>
      <w:hyperlink r:id="rId23">
        <w:r>
          <w:rPr>
            <w:color w:val="0000FF"/>
          </w:rPr>
          <w:t>www.pravo.gov.ru</w:t>
        </w:r>
      </w:hyperlink>
      <w:r>
        <w:t>), 16 ноября 2021 г., N 1300202111160002);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24" w:tooltip="Постановление Правительства РМ от 11.05.2022 N 424 &quot;О внесении изменений в Порядок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&quot;">
        <w:r>
          <w:rPr>
            <w:color w:val="0000FF"/>
          </w:rPr>
          <w:t>постан</w:t>
        </w:r>
        <w:r>
          <w:rPr>
            <w:color w:val="0000FF"/>
          </w:rPr>
          <w:t>овление</w:t>
        </w:r>
      </w:hyperlink>
      <w:r>
        <w:t xml:space="preserve"> Правительства Республики Мордовия от 11 мая 2022 г. N 424 "О внесении изменений в Порядок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</w:t>
      </w:r>
      <w:r>
        <w:t>ю зерновых культур" (официальный интернет-портал правовой информации (</w:t>
      </w:r>
      <w:hyperlink r:id="rId25">
        <w:r>
          <w:rPr>
            <w:color w:val="0000FF"/>
          </w:rPr>
          <w:t>www.pravo.gov.ru</w:t>
        </w:r>
      </w:hyperlink>
      <w:r>
        <w:t>), 13 мая 2022 г., N 1300202205130007);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26" w:tooltip="Постановление Правительства РМ от 10.08.2022 N 539 &quot;О внесении изменения в Порядок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&quot;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10 августа 2022 г. N 539 "О внесении изменения в Порядок предоставления субсидий из республиканского бюджета Республики Мордовия на возмещение производителям зерновых культур части затрат </w:t>
      </w:r>
      <w:r>
        <w:t>на производство и реализацию зерновых культур" (официальный интернет-портал правовой информации (</w:t>
      </w:r>
      <w:hyperlink r:id="rId27">
        <w:r>
          <w:rPr>
            <w:color w:val="0000FF"/>
          </w:rPr>
          <w:t>www.pravo.gov.ru</w:t>
        </w:r>
      </w:hyperlink>
      <w:r>
        <w:t>), 11 августа 2022 г., N 1300202208110013);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28" w:tooltip="Постановление Правительства РМ от 07.11.2022 N 729 &quot;О внесении изменений в постановление Правительства Республики Мордовия от 31 мая 2021 г. N 241&quot; ------------ Утратил силу или отменен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Правительства Республики Мордовия от 7 ноября 2022 г. N 729 "О внесении изменений в постановление Правительства Республики Мордовия от 31 мая 2021 г. N 241" (официальный интернет-портал правовой информации (</w:t>
      </w:r>
      <w:hyperlink r:id="rId29">
        <w:r>
          <w:rPr>
            <w:color w:val="0000FF"/>
          </w:rPr>
          <w:t>www.prav</w:t>
        </w:r>
        <w:r>
          <w:rPr>
            <w:color w:val="0000FF"/>
          </w:rPr>
          <w:t>o.gov.ru</w:t>
        </w:r>
      </w:hyperlink>
      <w:r>
        <w:t>), 9 ноября 2022 г., N 1300202211090009);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30" w:tooltip="Постановление Правительства РМ от 14.02.2023 N 80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постановления Правительства Республики Мордовия от 14 февраля 2023 г. N 80 "О внесении изменений в отдельные постановления Правительства Р</w:t>
      </w:r>
      <w:r>
        <w:t>еспублики Мордовия" (официальный интернет-портал правовой информации (</w:t>
      </w:r>
      <w:hyperlink r:id="rId31">
        <w:r>
          <w:rPr>
            <w:color w:val="0000FF"/>
          </w:rPr>
          <w:t>www.pravo.gov.ru</w:t>
        </w:r>
      </w:hyperlink>
      <w:r>
        <w:t>), 16 февраля 2023 г., N 1300202302160003);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32" w:tooltip="Постановление Правительства РМ от 07.04.2023 N 177 &quot;О внесении изменений в Порядок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&quot;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7 апреля 2023 г. N 177 "</w:t>
      </w:r>
      <w:r>
        <w:t>О внесении изменений в Порядок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культур" (официальный интернет-портал правовой информаци</w:t>
      </w:r>
      <w:r>
        <w:t>и (</w:t>
      </w:r>
      <w:hyperlink r:id="rId33">
        <w:r>
          <w:rPr>
            <w:color w:val="0000FF"/>
          </w:rPr>
          <w:t>www.pravo.gov.ru</w:t>
        </w:r>
      </w:hyperlink>
      <w:r>
        <w:t>), 10 апреля 2023 г., N 1300202304100002);</w:t>
      </w:r>
    </w:p>
    <w:p w:rsidR="00F57162" w:rsidRDefault="00335C6A">
      <w:pPr>
        <w:pStyle w:val="ConsPlusNormal0"/>
        <w:spacing w:before="240"/>
        <w:ind w:firstLine="540"/>
        <w:jc w:val="both"/>
      </w:pPr>
      <w:hyperlink r:id="rId34" w:tooltip="Постановление Правительства РМ от 23.11.2023 N 641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постановления Правительства Республики Мордовия от 23 ноября 2023 г. N 641 "О внесении из</w:t>
      </w:r>
      <w:r>
        <w:t>менений в отдельные постановления Правительства Республики Мордовия" (официальный интернет-портал правовой информации (</w:t>
      </w:r>
      <w:hyperlink r:id="rId35">
        <w:r>
          <w:rPr>
            <w:color w:val="0000FF"/>
          </w:rPr>
          <w:t>www.pravo.gov.ru</w:t>
        </w:r>
      </w:hyperlink>
      <w:r>
        <w:t>), 23 ноября 2023 г., N 1300202311230001).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4. Настоящее постановление вступает в силу</w:t>
      </w:r>
      <w:r>
        <w:t xml:space="preserve"> со дня его официального опубликования.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right"/>
      </w:pPr>
      <w:r>
        <w:lastRenderedPageBreak/>
        <w:t>Председатель Правительства</w:t>
      </w:r>
    </w:p>
    <w:p w:rsidR="00F57162" w:rsidRDefault="00335C6A">
      <w:pPr>
        <w:pStyle w:val="ConsPlusNormal0"/>
        <w:jc w:val="right"/>
      </w:pPr>
      <w:r>
        <w:t>Республики Мордовия</w:t>
      </w:r>
    </w:p>
    <w:p w:rsidR="00F57162" w:rsidRDefault="00335C6A">
      <w:pPr>
        <w:pStyle w:val="ConsPlusNormal0"/>
        <w:jc w:val="right"/>
      </w:pPr>
      <w:r>
        <w:t>Д.ПОЗДНЯКОВ</w:t>
      </w: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right"/>
        <w:outlineLvl w:val="0"/>
      </w:pPr>
      <w:r>
        <w:t>Утвержден</w:t>
      </w:r>
    </w:p>
    <w:p w:rsidR="00F57162" w:rsidRDefault="00335C6A">
      <w:pPr>
        <w:pStyle w:val="ConsPlusNormal0"/>
        <w:jc w:val="right"/>
      </w:pPr>
      <w:r>
        <w:t>постановлением Правительства</w:t>
      </w:r>
    </w:p>
    <w:p w:rsidR="00F57162" w:rsidRDefault="00335C6A">
      <w:pPr>
        <w:pStyle w:val="ConsPlusNormal0"/>
        <w:jc w:val="right"/>
      </w:pPr>
      <w:r>
        <w:t>Республики Мордовия</w:t>
      </w:r>
    </w:p>
    <w:p w:rsidR="00F57162" w:rsidRDefault="00335C6A">
      <w:pPr>
        <w:pStyle w:val="ConsPlusNormal0"/>
        <w:jc w:val="right"/>
      </w:pPr>
      <w:r>
        <w:t>от 20 февраля 2024 г. N 163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Title0"/>
        <w:jc w:val="center"/>
      </w:pPr>
      <w:bookmarkStart w:id="1" w:name="P45"/>
      <w:bookmarkEnd w:id="1"/>
      <w:r>
        <w:t>ПОРЯДОК</w:t>
      </w:r>
    </w:p>
    <w:p w:rsidR="00F57162" w:rsidRDefault="00335C6A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F57162" w:rsidRDefault="00335C6A">
      <w:pPr>
        <w:pStyle w:val="ConsPlusTitle0"/>
        <w:jc w:val="center"/>
      </w:pPr>
      <w:r>
        <w:t>РЕСПУБЛИКИ МОРДОВИЯ НА ВОЗМЕЩЕНИЕ ПРОИЗВОДИТЕЛЯМ ЗЕРНОВЫХ</w:t>
      </w:r>
    </w:p>
    <w:p w:rsidR="00F57162" w:rsidRDefault="00335C6A">
      <w:pPr>
        <w:pStyle w:val="ConsPlusTitle0"/>
        <w:jc w:val="center"/>
      </w:pPr>
      <w:r>
        <w:t>КУЛЬТУР ЧАСТИ ЗАТРАТ НА ПРОИЗВОДСТВО И РЕАЛИЗАЦИЮ</w:t>
      </w:r>
    </w:p>
    <w:p w:rsidR="00F57162" w:rsidRDefault="00335C6A">
      <w:pPr>
        <w:pStyle w:val="ConsPlusTitle0"/>
        <w:jc w:val="center"/>
      </w:pPr>
      <w:r>
        <w:t>ЗЕРНОВЫХ КУЛЬТУР</w:t>
      </w:r>
    </w:p>
    <w:p w:rsidR="00F57162" w:rsidRDefault="00F571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62" w:rsidRDefault="00F571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62" w:rsidRDefault="00F571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7162" w:rsidRDefault="00335C6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7162" w:rsidRDefault="00335C6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11.12.2024 </w:t>
            </w:r>
            <w:hyperlink r:id="rId36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>,</w:t>
            </w:r>
          </w:p>
          <w:p w:rsidR="00F57162" w:rsidRDefault="00335C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21.02.2025 </w:t>
            </w:r>
            <w:hyperlink r:id="rId3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62" w:rsidRDefault="00F57162">
            <w:pPr>
              <w:pStyle w:val="ConsPlusNormal0"/>
            </w:pPr>
          </w:p>
        </w:tc>
      </w:tr>
    </w:tbl>
    <w:p w:rsidR="00F57162" w:rsidRDefault="00F57162">
      <w:pPr>
        <w:pStyle w:val="ConsPlusNormal0"/>
        <w:jc w:val="both"/>
      </w:pPr>
    </w:p>
    <w:p w:rsidR="00F57162" w:rsidRDefault="00335C6A">
      <w:pPr>
        <w:pStyle w:val="ConsPlusTitle0"/>
        <w:jc w:val="center"/>
        <w:outlineLvl w:val="1"/>
      </w:pPr>
      <w:r>
        <w:t>Глава 1. ОБЩИЕ ПОЛОЖЕНИЯ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ind w:firstLine="540"/>
        <w:jc w:val="both"/>
      </w:pPr>
      <w:r>
        <w:t>1. Настоящий Порядок устанавливает условия, цели, процедуру отбора и порядок предоставления субсидий из республиканского бюджета Республики Мордовия на возмещение производителям зерновых культур части затрат (без учета налога на добавленную стоимость) на п</w:t>
      </w:r>
      <w:r>
        <w:t xml:space="preserve">роизводство и реализацию зерновых культур, понесенных производителями зерновых культур в текущем финансовом году и (или) отчетном финансовом году, предусмотренных </w:t>
      </w:r>
      <w:hyperlink r:id="rId38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</w:t>
      </w:r>
      <w:r>
        <w:t xml:space="preserve">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продовольствия", </w:t>
      </w:r>
      <w:hyperlink r:id="rId39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</w:t>
      </w:r>
      <w:r>
        <w:t>нной продукции, сырья и продовольствия и признании утратившими силу отдельных постановлений Правительства Республики Мордовия" (далее соответственно - субсидии, участник отбора, получатель субсидии).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2. Термины и определения, используемые в настоящем Поряд</w:t>
      </w:r>
      <w:r>
        <w:t xml:space="preserve">ке, применяются в значениях, определенных </w:t>
      </w:r>
      <w:hyperlink r:id="rId40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приложением N 14</w:t>
        </w:r>
      </w:hyperlink>
      <w:r>
        <w:t xml:space="preserve"> к Государственной программе развития сельского хозяйства и регулирования рынков сельскохозяйственной про</w:t>
      </w:r>
      <w:r>
        <w:t>дукции, сырья и продовольствия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продовольствия".</w:t>
      </w:r>
    </w:p>
    <w:p w:rsidR="00F57162" w:rsidRDefault="00335C6A">
      <w:pPr>
        <w:pStyle w:val="ConsPlusNormal0"/>
        <w:jc w:val="both"/>
      </w:pPr>
      <w:r>
        <w:t xml:space="preserve">(п. 2 в ред. </w:t>
      </w:r>
      <w:hyperlink r:id="rId41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2" w:name="P59"/>
      <w:bookmarkEnd w:id="2"/>
      <w:r>
        <w:lastRenderedPageBreak/>
        <w:t xml:space="preserve">3. Субсидии предоставляются в целях реализации Государственной </w:t>
      </w:r>
      <w:hyperlink r:id="rId42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продукции, сырья и про</w:t>
      </w:r>
      <w:r>
        <w:t>довольствия, утвержденной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</w:t>
      </w:r>
      <w:r>
        <w:t xml:space="preserve"> продовольствия и признании утратившими силу отдельных постановлений Правительства Республики Мордовия", на возмещение производителям зерновых культур части затрат на производство и реализацию зерновых культур.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Предельный объем субсидии предоставляемой про</w:t>
      </w:r>
      <w:r>
        <w:t>изводителям зерновых культур на возмещение части затрат на производство и реализацию зерновых культур, не может составлять более 50 процентов объема таких затрат.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4. Главным распорядителем средств республиканского бюджета Республики Мордовия, осуществляющи</w:t>
      </w:r>
      <w:r>
        <w:t>м предоставление субсидий в соответствии с настоящим Порядком, является Министерство сельского хозяйства и продовольствия Республики Мордовия (далее - главный распорядитель).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Title0"/>
        <w:jc w:val="center"/>
        <w:outlineLvl w:val="1"/>
      </w:pPr>
      <w:r>
        <w:t>Глава 2. УСЛОВИЯ И ПОРЯДОК ПРЕДОСТАВЛЕНИЯ СУБСИДИЙ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ind w:firstLine="540"/>
        <w:jc w:val="both"/>
      </w:pPr>
      <w:r>
        <w:t>5. Ставки на возмещение производителям зерновых культур части затрат на производство и реализацию зерновых культур устанавливаются приказом главного распорядителя.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В случае если в текущем финансовом году при производстве конкретной зерновой культуры, в цел</w:t>
      </w:r>
      <w:r>
        <w:t>ях компенсации части затрат на производство и реализацию которой предоставляются средства, не осуществлялось сельскохозяйственное страхование с государственной поддержкой имущественных интересов, связанных с риском утраты (гибели) урожая такой зерновой кул</w:t>
      </w:r>
      <w:r>
        <w:t>ьтуры, при расчете размера ставок применяется коэффициент 0,5.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3" w:name="P67"/>
      <w:bookmarkEnd w:id="3"/>
      <w:r>
        <w:t>6. При определении размера предоставляемой субсидии в рамках настоящего Порядка размер понесенных затрат определяется без учета налога на добавленную стоимость.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Для участников отбора, использую</w:t>
      </w:r>
      <w:r>
        <w:t>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</w:t>
      </w:r>
      <w:r>
        <w:t xml:space="preserve"> налога на добавленную стоимость.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Порядок расчета размера субсидии: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center"/>
      </w:pPr>
      <w:r>
        <w:t>P = O</w:t>
      </w:r>
      <w:r>
        <w:rPr>
          <w:vertAlign w:val="subscript"/>
        </w:rPr>
        <w:t>1</w:t>
      </w:r>
      <w:r>
        <w:t xml:space="preserve"> * C + O</w:t>
      </w:r>
      <w:r>
        <w:rPr>
          <w:vertAlign w:val="subscript"/>
        </w:rPr>
        <w:t>2</w:t>
      </w:r>
      <w:r>
        <w:t xml:space="preserve"> x C x k,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ind w:firstLine="540"/>
        <w:jc w:val="both"/>
      </w:pPr>
      <w:r>
        <w:t>где: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P - расчетный размер субсидий для каждого производителя зерновых культур;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O</w:t>
      </w:r>
      <w:r>
        <w:rPr>
          <w:vertAlign w:val="subscript"/>
        </w:rPr>
        <w:t>1</w:t>
      </w:r>
      <w:r>
        <w:t xml:space="preserve"> - общий объем произведенных и реализованных зерновых культур, тонн, к которым н</w:t>
      </w:r>
      <w:r>
        <w:t>е применяется понижающий коэффициент;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lastRenderedPageBreak/>
        <w:t>O</w:t>
      </w:r>
      <w:r>
        <w:rPr>
          <w:vertAlign w:val="subscript"/>
        </w:rPr>
        <w:t>2</w:t>
      </w:r>
      <w:r>
        <w:t xml:space="preserve"> - общий объем произведенных и реализованных зерновых культур, тонн, к которым применяется понижающий коэффициент;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C - ставка субсидий из республиканского бюджета Республики Мордовия по возмещению производителям зерн</w:t>
      </w:r>
      <w:r>
        <w:t>овых культур части затрат на производство и реализацию зерновых культур в текущем финансовом году и (или) отчетном финансовом году, рублей на 1 тонну, утвержденная главным распорядителем, в соответствии с настоящим пунктом;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k = 0,5 - понижающий коэффициент</w:t>
      </w:r>
      <w:r>
        <w:t xml:space="preserve"> для незастрахованных культур.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6972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ind w:firstLine="540"/>
        <w:jc w:val="both"/>
      </w:pPr>
      <w:r>
        <w:t>где: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o</w:t>
      </w:r>
      <w:r>
        <w:t xml:space="preserve"> - общий расчетный размер субсидии по всем производителям зерновых культур.</w:t>
      </w:r>
    </w:p>
    <w:p w:rsidR="00F57162" w:rsidRDefault="00335C6A">
      <w:pPr>
        <w:pStyle w:val="ConsPlusNormal0"/>
        <w:jc w:val="both"/>
      </w:pPr>
      <w:r>
        <w:t xml:space="preserve">(часть третья в ред. </w:t>
      </w:r>
      <w:hyperlink r:id="rId44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4" w:name="P85"/>
      <w:bookmarkEnd w:id="4"/>
      <w:r>
        <w:t>7. Достижением значения результата использ</w:t>
      </w:r>
      <w:r>
        <w:t>ования субсидии является достигнутый объем реализованных зерновых культур собственного производства (тонн).</w:t>
      </w:r>
    </w:p>
    <w:p w:rsidR="00F57162" w:rsidRDefault="00335C6A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5" w:name="P87"/>
      <w:bookmarkEnd w:id="5"/>
      <w:r>
        <w:t>8. Условиями предоставления субсидии являются: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1) согласие сельскохозяйственного товаропроизводителя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</w:t>
      </w:r>
      <w:r>
        <w:t>ских организаций с участием таких товариществ и обществ в их уставных (складочных) капиталах)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</w:t>
      </w:r>
      <w:r>
        <w:t xml:space="preserve">е мониторинг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4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2) реализация зерновых культур собственного производства в тек</w:t>
      </w:r>
      <w:r>
        <w:t>ущем финансовом году и (или) отчетном финансового году;</w:t>
      </w:r>
    </w:p>
    <w:p w:rsidR="00F57162" w:rsidRDefault="00335C6A">
      <w:pPr>
        <w:pStyle w:val="ConsPlusNormal0"/>
        <w:jc w:val="both"/>
      </w:pPr>
      <w:r>
        <w:t xml:space="preserve">(пп. 2 в ред. </w:t>
      </w:r>
      <w:hyperlink r:id="rId48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3) соответствие получателя субсидии требованиям, установленным настоящим Порядком;</w:t>
      </w:r>
    </w:p>
    <w:p w:rsidR="00F57162" w:rsidRDefault="00335C6A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4) наличие у получателя субсидии прав пользования на земельный участок (земельные участки), используемый для сельскохозяйственного производства, на территории Республики Мордовия.</w:t>
      </w:r>
    </w:p>
    <w:p w:rsidR="00F57162" w:rsidRDefault="00335C6A">
      <w:pPr>
        <w:pStyle w:val="ConsPlusNormal0"/>
        <w:jc w:val="both"/>
      </w:pPr>
      <w:r>
        <w:t>(пп</w:t>
      </w:r>
      <w:r>
        <w:t xml:space="preserve">. 4 введен </w:t>
      </w:r>
      <w:hyperlink r:id="rId5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9.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</w:t>
      </w:r>
      <w:r>
        <w:t xml:space="preserve"> - </w:t>
      </w:r>
      <w:r>
        <w:lastRenderedPageBreak/>
        <w:t>сеть "Интернет", единый портал) (в разделе единого портала) в порядке, установленном Министерством финансов Российской Федерации.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Title0"/>
        <w:jc w:val="center"/>
        <w:outlineLvl w:val="1"/>
      </w:pPr>
      <w:r>
        <w:t>Глава 3. ПОРЯДОК ПРОВЕДЕНИЯ ОТБОРА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ind w:firstLine="540"/>
        <w:jc w:val="both"/>
      </w:pPr>
      <w:r>
        <w:t>10. Получатели субсидий определяются по результатам проведения отбора получателей субс</w:t>
      </w:r>
      <w:r>
        <w:t>идий (далее - отбор).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Часть третья утратила силу. - </w:t>
      </w:r>
      <w:hyperlink r:id="rId51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11.12.2024 N 854.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</w:t>
      </w:r>
      <w:r>
        <w:t>ьств.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</w:t>
      </w:r>
      <w:r>
        <w:t xml:space="preserve">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>
        <w:t>муниципальных услуг в электронной форме".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6" w:name="P105"/>
      <w:bookmarkEnd w:id="6"/>
      <w:r>
        <w:t>11. Участник отбора на даты рассмотрения заявки и заключения соглашения должен соответствовать следующим требованиям: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1) участник отбора не является иностранным юридическим лицом, в том числе местом регистрации кот</w:t>
      </w:r>
      <w:r>
        <w:t xml:space="preserve">орого является государство или территория, включенные в утвержденный Министерством финансов Российской Федерации </w:t>
      </w:r>
      <w:hyperlink r:id="rId52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</w:t>
      </w:r>
      <w:r>
        <w:t>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</w:t>
      </w:r>
      <w:r>
        <w:t xml:space="preserve">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>
        <w:t xml:space="preserve"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</w:t>
      </w:r>
      <w:r>
        <w:t>юридических лиц, реализованное через участие в капитале указанных публичных акционерных обществ;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</w:t>
      </w:r>
      <w:r>
        <w:t>ли терроризму;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5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</w:t>
      </w:r>
      <w:r>
        <w:t xml:space="preserve">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</w:t>
      </w:r>
      <w:r>
        <w:lastRenderedPageBreak/>
        <w:t>массового уничтожения;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4) участник отбора не пол</w:t>
      </w:r>
      <w:r>
        <w:t xml:space="preserve">учает средства из республиканского бюджета Республики Мордовия на основании иных нормативных правовых актов Республики Мордовия на цели, установленные в </w:t>
      </w:r>
      <w:hyperlink w:anchor="P59" w:tooltip="3. Субсидии предоставляются в целях реализац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еспублики Мордов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5) участник отбора не является иностра</w:t>
      </w:r>
      <w:r>
        <w:t xml:space="preserve">нным агентом в соответствии с Федеральным </w:t>
      </w:r>
      <w:hyperlink r:id="rId54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5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</w:t>
      </w:r>
      <w:r>
        <w:t xml:space="preserve"> задолженность по возврату в республиканский бюджет Республики Мордовия иных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</w:t>
      </w:r>
      <w:r>
        <w:t>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</w:t>
      </w:r>
      <w:r>
        <w:t xml:space="preserve"> предпринимателя;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</w:t>
      </w:r>
      <w:r>
        <w:t>ии) участника отбора, являющегося юридическим лицом, об индивидуальном предпринимателе, являющимся участником отбора;</w:t>
      </w:r>
    </w:p>
    <w:p w:rsidR="00F57162" w:rsidRDefault="00335C6A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осуществляет деятельность на территории Республики Мордовия или зарегистрирован за пределами Республики Мордовия, но имеет обособленные подразделения, зарегистрированные и осуществляющие деятельность на территории Респ</w:t>
      </w:r>
      <w:r>
        <w:t>ублики Мордовии.</w:t>
      </w:r>
    </w:p>
    <w:p w:rsidR="00F57162" w:rsidRDefault="00335C6A">
      <w:pPr>
        <w:pStyle w:val="ConsPlusNormal0"/>
        <w:jc w:val="both"/>
      </w:pPr>
      <w:r>
        <w:t xml:space="preserve">(пп. 10 введен </w:t>
      </w:r>
      <w:hyperlink r:id="rId57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12. Проверка участника отбора на соответствие требованиям, указанным в </w:t>
      </w:r>
      <w:hyperlink w:anchor="P105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</w:t>
      </w:r>
      <w:r>
        <w:t>й системы межведомственного электронного взаимодействия (при наличии технической возможности автоматической проверки).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Запрещено требовать от участника отбора представления документов и информации в целях </w:t>
      </w:r>
      <w:r>
        <w:lastRenderedPageBreak/>
        <w:t>подтверждения соответствия участника отбора требова</w:t>
      </w:r>
      <w:r>
        <w:t xml:space="preserve">ниям, указанным в </w:t>
      </w:r>
      <w:hyperlink w:anchor="P105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при наличии соответствующей информации в государственных и</w:t>
      </w:r>
      <w:r>
        <w:t>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</w:t>
      </w:r>
      <w:r>
        <w:t>венной инициативе.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05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</w:t>
      </w:r>
      <w:r>
        <w:t>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</w:t>
      </w:r>
      <w:r>
        <w:t>нения соответствующих экранных форм веб-интерфейса системы "Электронный бюджет".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13. Объявление о проведении отбора формируется главным распорядителем в электронной форме посредством заполнения соответствующих экранных форм веб-интерфейса системы "Электрон</w:t>
      </w:r>
      <w:r>
        <w:t>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публикуется на едином портале не менее чем за 2 календарных дня до наступления даты нач</w:t>
      </w:r>
      <w:r>
        <w:t>ала приема заявок участников отбора и включает в себя следующую информацию:</w:t>
      </w:r>
    </w:p>
    <w:p w:rsidR="00F57162" w:rsidRDefault="00335C6A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</w:t>
      </w:r>
      <w:r>
        <w:t xml:space="preserve"> этапов отбора с указанием сроков и порядка их проведения;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</w:t>
      </w:r>
      <w:r>
        <w:t>ии отбора;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субсидии в соответствии с </w:t>
      </w:r>
      <w:hyperlink w:anchor="P85" w:tooltip="7. Достижением значения результата использования субсидии является достигнутый объем реализованных зерновых культур собственного производства (тонн).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требования к уча</w:t>
      </w:r>
      <w:r>
        <w:t xml:space="preserve">стникам отбора в соответствии с </w:t>
      </w:r>
      <w:hyperlink w:anchor="P105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которым участник отбора должен соответствов</w:t>
      </w:r>
      <w:r>
        <w:t>ать на дату рассмотрения заявок и дату заключения соглашения и к перечню документов, представляемых участниками отбора для подтверждения соответствия указанным требованиям;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</w:t>
      </w:r>
      <w:r>
        <w:t>вания, предъявляемые к форме и содержанию заявок;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порядок отзыва заявок, порядок их возврата, определяющий в том числе основания для </w:t>
      </w:r>
      <w:r>
        <w:lastRenderedPageBreak/>
        <w:t>возврата заявок, порядок внесения изменений в заявки;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212" w:tooltip="27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27</w:t>
        </w:r>
      </w:hyperlink>
      <w:r>
        <w:t xml:space="preserve"> настоящего Порядка;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7" w:name="P135"/>
      <w:bookmarkEnd w:id="7"/>
      <w:r>
        <w:t>объем распределяемой субсидии в рамках отбора, порядок расчета размера субсидии, установленный нас</w:t>
      </w:r>
      <w:r>
        <w:t>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порядок предоставл</w:t>
      </w:r>
      <w:r>
        <w:t>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условия признания победителя (победителей</w:t>
      </w:r>
      <w:r>
        <w:t>) отбора уклонившимся от заключения соглашения;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 которые </w:t>
      </w:r>
      <w:r>
        <w:t xml:space="preserve">не могут быть позднее 14-го календарного дня, следующего за днем определения победителя отбора (с соблюдением сроков, установленных </w:t>
      </w:r>
      <w:hyperlink r:id="rId59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предоставления субсидий из рес</w:t>
      </w:r>
      <w:r>
        <w:t>публиканского бюджета Республики Мордовия,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федерального бюджета республ</w:t>
      </w:r>
      <w:r>
        <w:t>иканскому бюджету Республики Мордовия).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срок подачи участниками отбора заявок может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при внесении изменений в объявление о п</w:t>
      </w:r>
      <w:r>
        <w:t>роведении отбора получателей субсидий изменение способа отбора получателей субсидий не допускается;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</w:t>
      </w:r>
      <w:r>
        <w:t>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lastRenderedPageBreak/>
        <w:t>участники отбора получателей субсидий, подавшие заявку, уведомляются о внесении изменений в объявление о проведении отбо</w:t>
      </w:r>
      <w:r>
        <w:t>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F57162" w:rsidRDefault="00335C6A">
      <w:pPr>
        <w:pStyle w:val="ConsPlusNormal0"/>
        <w:jc w:val="both"/>
      </w:pPr>
      <w:r>
        <w:t xml:space="preserve">(часть введена </w:t>
      </w:r>
      <w:hyperlink r:id="rId6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</w:t>
      </w:r>
      <w:r>
        <w:t>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8" w:name="P146"/>
      <w:bookmarkEnd w:id="8"/>
      <w:r>
        <w:t>14.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Объявление об отмене отбора формируется </w:t>
      </w:r>
      <w:r>
        <w:t>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</w:t>
      </w:r>
      <w:r>
        <w:t>ченного им лица), размещается на едином портале и содержит информацию о причинах отмены отбора.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</w:t>
      </w:r>
      <w:r>
        <w:t>ения о его отмене на едином портале.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146" w:tooltip="14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абзацем первым</w:t>
        </w:r>
      </w:hyperlink>
      <w:r>
        <w:t xml:space="preserve"> настоящего пункта и до заключения соглашения с победителем (победителями) отбор главный распорядитель может отменить отбор только в случае возникновения обстоятель</w:t>
      </w:r>
      <w:r>
        <w:t xml:space="preserve">ств непреодолимой силы в соответствии с </w:t>
      </w:r>
      <w:hyperlink r:id="rId6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9" w:name="P151"/>
      <w:bookmarkEnd w:id="9"/>
      <w:r>
        <w:t>15. Заявка подается в соответствии с требованиями и в сроки, указанные в объявлении о проведении отбора.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Заявки формируются участниками отбора в </w:t>
      </w:r>
      <w:r>
        <w:t>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</w:t>
      </w:r>
      <w:r>
        <w:t>орму путем сканирования).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16. Заявка содержит следующие сведения: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информация и документы об участнике отбора: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ос</w:t>
      </w:r>
      <w:r>
        <w:t>новной государственный регистрационный номер участника отбора;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lastRenderedPageBreak/>
        <w:t>дата и код причины постановки на учет в налоговом органе (для юридич</w:t>
      </w:r>
      <w:r>
        <w:t>еских лиц);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адр</w:t>
      </w:r>
      <w:r>
        <w:t>ес юридического лица, адрес регистрации (для индивидуальных предпринимателей);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</w:t>
      </w:r>
      <w:r>
        <w:t xml:space="preserve">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62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</w:t>
      </w:r>
      <w:r>
        <w:t>исполнительного органа, лица, исполняющего функции единоличного исполнительного органа (для юридических лиц);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</w:t>
      </w:r>
      <w:r>
        <w:t>х предпринимателей (для индивидуальных предпринимателей);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информация и документы, подтверждающие</w:t>
      </w:r>
      <w:r>
        <w:t xml:space="preserve"> соответствие участника отбора получателей субсидий установленным в объявлении о проведении отбора требованиям;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</w:t>
      </w:r>
      <w:r>
        <w:t>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подтверждение согласия на обрабо</w:t>
      </w:r>
      <w:r>
        <w:t>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индивидуального предпринимателя);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предлагаемые участником отбора значение результата предоставления субсидии, указанно</w:t>
      </w:r>
      <w:r>
        <w:t xml:space="preserve">го в </w:t>
      </w:r>
      <w:hyperlink w:anchor="P85" w:tooltip="7. Достижением значения результата использования субсидии является достигнутый объем реализованных зерновых культур собственного производства (тонн).">
        <w:r>
          <w:rPr>
            <w:color w:val="0000FF"/>
          </w:rPr>
          <w:t>пункте 7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17. К заявке прилагаются: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lastRenderedPageBreak/>
        <w:t xml:space="preserve">1) </w:t>
      </w:r>
      <w:hyperlink w:anchor="P300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1 к настоящему Порядку;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2) </w:t>
      </w:r>
      <w:hyperlink w:anchor="P340" w:tooltip="Расчет">
        <w:r>
          <w:rPr>
            <w:color w:val="0000FF"/>
          </w:rPr>
          <w:t>расчет</w:t>
        </w:r>
      </w:hyperlink>
      <w:r>
        <w:t xml:space="preserve"> размера причитающихся производителю зерновых культур средств из республиканского бюджета Республики Мордовия по форме согласно приложению 2 к настоящему Порядку;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3) сведения из Федеральной системы прослеживаемости зерна об объемах </w:t>
      </w:r>
      <w:r>
        <w:t>производства зерновых культур собственного производства;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4) товаросопроводительные документы на партии зерна или партии продуктов переработки зерна, подписанные электронной подписью, которые должны быть оформлены в соответствии с </w:t>
      </w:r>
      <w:hyperlink r:id="rId63" w:tooltip="Постановление Правительства РФ от 09.10.2021 N 1721 (ред. от 28.05.2025) &quot;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">
        <w:r>
          <w:rPr>
            <w:color w:val="0000FF"/>
          </w:rPr>
          <w:t>Правилами</w:t>
        </w:r>
      </w:hyperlink>
      <w:r>
        <w:t xml:space="preserve"> оформления товаросопроводительного документа на партию зерна или партию продуктов переработки зерна в Федеральной государственной информационной </w:t>
      </w:r>
      <w:r>
        <w:t xml:space="preserve">системе прослеживаемости зерна и продуктов переработки зерна (далее - Правила), утвержденными постановлением Правительства Российской Федерации от 9 октября 2021 г. N 1721 "Об утверждении Правил оформления товаросопроводительного документа на партию зерна </w:t>
      </w:r>
      <w:r>
        <w:t>или партию продуктов переработки зерна в Федеральной государственной информационной системе прослеживаемости зерна и продуктов переработки зерна", подтверждающие факт реализации зерновых культур собственного производства за период, заявленный для предостав</w:t>
      </w:r>
      <w:r>
        <w:t>ления субсидии, подтверждающие факт реализации зерновых культур собственного производства за период, заявленный для предоставления субсидии;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5) реестр товаросопроводительных документов, выгруженный из Федеральной государственной информационной системы прос</w:t>
      </w:r>
      <w:r>
        <w:t>леживаемости зерна;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6) реестр документов, подтверждающих затраты сельскохозяйственного товаропроизводителя, с приложением документов, подтверждающих затраты по производству и реализации зерновых культур (договоры, накладные, акты на выполненные работы и ин</w:t>
      </w:r>
      <w:r>
        <w:t>ые документы, подтверждающие затраты, документы, подтверждающие оплату), в пределах сумм получаемой субсидии. В затраты, указанные в настоящем подпункте, не включаются затраты, субсидируемые на поддержку проведения агротехнологических работ, повышение уров</w:t>
      </w:r>
      <w:r>
        <w:t>ня экологической безопасности сельскохозяйственного производства, а также повышение плодородия и качества почв по ставке на 1 гектар посевной площади, занятой зерновыми, зернобобовым, масличными (за исключением рапса и сои), кормовыми сельскохозяйственными</w:t>
      </w:r>
      <w:r>
        <w:t xml:space="preserve"> культурами, сельскохозяйственным товаропроизводителям, включенным в единый реестр субъектов малого и среднего предпринимательства, отвечающим критериям отнесения к субъектам малого и среднего предпринимательства в соответствии с Федеральным </w:t>
      </w:r>
      <w:hyperlink r:id="rId64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а также затраты, субсидируемые на закладку многолетних насаждений, включая питомники, в том чи</w:t>
      </w:r>
      <w:r>
        <w:t>сле на установку шпалеры и (или) противоградовой сетки (включая стоимость шпалеры и (или) стоимость противоградовой сетки), на раскорчевку выбывших из эксплуатации многолетних насаждений (в возрасте 20 лет и более начиная от года закладки при условии налич</w:t>
      </w:r>
      <w:r>
        <w:t>ия у сельскохозяйственных товаропроизводителей проекта на закладку многолетних насаждений на раскорчеванной площади), на уход за многолетними насаждениями (до вступления в товарное плодоношение, но не более 3 лет с момента закладки для садов интенсивного т</w:t>
      </w:r>
      <w:r>
        <w:t>ипа);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7) </w:t>
      </w:r>
      <w:hyperlink w:anchor="P405" w:tooltip="Сведения">
        <w:r>
          <w:rPr>
            <w:color w:val="0000FF"/>
          </w:rPr>
          <w:t>сведения</w:t>
        </w:r>
      </w:hyperlink>
      <w:r>
        <w:t xml:space="preserve"> об объемах произведенных и реализованных зерновых культур собственного производства по форме согласно приложению 3 к настоящему Порядку;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lastRenderedPageBreak/>
        <w:t>8) документы, подтверждающие страхование посевных площадей (</w:t>
      </w:r>
      <w:r>
        <w:t>договоров страхования);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9) </w:t>
      </w:r>
      <w:hyperlink r:id="rId65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год, предшест</w:t>
      </w:r>
      <w:r>
        <w:t>вующий году получения субсидии, по форме N 6-АПК, утвержденной приказом Министерства 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</w:t>
      </w:r>
      <w:r>
        <w:t>омплекса, получателей средств за 2024 год и сроков его представления";</w:t>
      </w:r>
    </w:p>
    <w:p w:rsidR="00F57162" w:rsidRDefault="00335C6A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10) правоустанавливающие документы на земельный участок (земельные участки), на которых осуществляется</w:t>
      </w:r>
      <w:r>
        <w:t xml:space="preserve"> сельскохозяйственное производство на территории Республики Мордовия, в случае если права на них не зарегистрированы в Едином государственном реестре недвижимости;</w:t>
      </w:r>
    </w:p>
    <w:p w:rsidR="00F57162" w:rsidRDefault="00335C6A">
      <w:pPr>
        <w:pStyle w:val="ConsPlusNormal0"/>
        <w:jc w:val="both"/>
      </w:pPr>
      <w:r>
        <w:t xml:space="preserve">(пп. 10 в ред. </w:t>
      </w:r>
      <w:hyperlink r:id="rId6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11</w:t>
      </w:r>
      <w:r>
        <w:t>) перечень земельных участков, на которых осуществляется или планируется осуществлять производство зерновых культур (с указанием кадастровых номеров земельных участков).</w:t>
      </w:r>
    </w:p>
    <w:p w:rsidR="00F57162" w:rsidRDefault="00335C6A">
      <w:pPr>
        <w:pStyle w:val="ConsPlusNormal0"/>
        <w:jc w:val="both"/>
      </w:pPr>
      <w:r>
        <w:t xml:space="preserve">(пп. 11 введен </w:t>
      </w:r>
      <w:hyperlink r:id="rId68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</w:t>
      </w:r>
      <w:r>
        <w:t>258)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18. Заявка подписывается: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простой электронной подписью подтвержденной учетной записи фи</w:t>
      </w:r>
      <w:r>
        <w:t>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</w:t>
      </w:r>
      <w:r>
        <w:t>твенных и муниципальных услуг в электронной форме" (для физических лиц).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19.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</w:t>
      </w:r>
      <w:r>
        <w:t>одательством Российской Федерации.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10" w:name="P193"/>
      <w:bookmarkEnd w:id="10"/>
      <w:r>
        <w:t>20.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</w:t>
      </w:r>
      <w:r>
        <w:t>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21.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22. В рамках одного отбора участник отбора вправе пода</w:t>
      </w:r>
      <w:r>
        <w:t>ть не более одной заявки.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Внесение изменений участником отбора в заявку возможно до дня окончания срока приема </w:t>
      </w:r>
      <w:r>
        <w:lastRenderedPageBreak/>
        <w:t>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23.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окончания приема заявок, указанного в объявлении</w:t>
      </w:r>
      <w:r>
        <w:t xml:space="preserve"> о проведении отбора в порядке, аналогичном порядку формирования заявки участником отбора, указанному в </w:t>
      </w:r>
      <w:hyperlink w:anchor="P151" w:tooltip="15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15</w:t>
        </w:r>
      </w:hyperlink>
      <w:r>
        <w:t xml:space="preserve"> насто</w:t>
      </w:r>
      <w:r>
        <w:t>ящего Порядка.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11" w:name="P199"/>
      <w:bookmarkEnd w:id="11"/>
      <w:r>
        <w:t>24.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не более 5 запросов о раз</w:t>
      </w:r>
      <w:r>
        <w:t>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F57162" w:rsidRDefault="00335C6A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12" w:name="P201"/>
      <w:bookmarkEnd w:id="12"/>
      <w:r>
        <w:t xml:space="preserve">25. Главный распорядитель </w:t>
      </w:r>
      <w:r>
        <w:t xml:space="preserve">в ответ на запрос, указанный в </w:t>
      </w:r>
      <w:hyperlink w:anchor="P199" w:tooltip="24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не более 5 запросов о разъяснении положений ">
        <w:r>
          <w:rPr>
            <w:color w:val="0000FF"/>
          </w:rPr>
          <w:t>пункте 24</w:t>
        </w:r>
      </w:hyperlink>
      <w:r>
        <w:t xml:space="preserve">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</w:t>
      </w:r>
      <w:r>
        <w:t>ия подачи заявок, путем формирования в системе "Электронный бюджет" соответствующего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содержащейся в указанном объявл</w:t>
      </w:r>
      <w:r>
        <w:t>ении.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201" w:tooltip="25. Главный распорядитель в ответ на запрос, указанный в пункте 24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26. Не позднее одного рабочего дня, следующего за днем о</w:t>
      </w:r>
      <w:r>
        <w:t>кончания срока подачи заявок, установленного в объявлении о проведении отбора, в системе "Электронный бюджет" открывается доступ главному распорядителю к поданным участниками отбора заявкам для их рассмотрения.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</w:t>
      </w:r>
      <w:r>
        <w:t>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дата и время посту</w:t>
      </w:r>
      <w:r>
        <w:t>пления заявки;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запрашиваемый участн</w:t>
      </w:r>
      <w:r>
        <w:t>иком отбора размер субсидии.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</w:t>
      </w:r>
      <w:r>
        <w:t xml:space="preserve">а также размещается на </w:t>
      </w:r>
      <w:r>
        <w:lastRenderedPageBreak/>
        <w:t>едином портале не позднее одного рабочего дня, следующего за днем его подписания.</w:t>
      </w:r>
    </w:p>
    <w:p w:rsidR="00F57162" w:rsidRDefault="00335C6A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13" w:name="P212"/>
      <w:bookmarkEnd w:id="13"/>
      <w:r>
        <w:t>27. Главный распорядитель в течение 10 рабочих дней со дня окончания</w:t>
      </w:r>
      <w:r>
        <w:t xml:space="preserve">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87" w:tooltip="8. Условиями предоставления субсидии являются:">
        <w:r>
          <w:rPr>
            <w:color w:val="0000FF"/>
          </w:rPr>
          <w:t>пункте 8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заявку, также выписки из Единого государственного реестра недвижимости о</w:t>
      </w:r>
      <w:r>
        <w:t>б основных характеристиках и зарегистрированных правах на объекты недвижимости - земельные участки, на которых осуществляется сельскохозяйственное производство, посредством направления запроса в Федеральную службу государственной регистрации, кадастра и ка</w:t>
      </w:r>
      <w:r>
        <w:t>ртографии.</w:t>
      </w:r>
    </w:p>
    <w:p w:rsidR="00F57162" w:rsidRDefault="00335C6A">
      <w:pPr>
        <w:pStyle w:val="ConsPlusNormal0"/>
        <w:jc w:val="both"/>
      </w:pPr>
      <w:r>
        <w:t xml:space="preserve">(часть вторая в ред. </w:t>
      </w:r>
      <w:hyperlink r:id="rId71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05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по состоянию на дату рассмотрения заявки и заключения соглашения в случае отсутствия технической возможности осуществления автоматической проверки в системе "</w:t>
      </w:r>
      <w:r>
        <w:t>Электронный бюджет" осуществляется на основании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</w:t>
      </w:r>
      <w:r>
        <w:t>чниками соответствующей информации.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28.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</w:t>
      </w:r>
      <w:r>
        <w:t>о дня после дня возврата ее на доработку.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заявки на доработку являются: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193" w:tooltip="20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20</w:t>
        </w:r>
      </w:hyperlink>
      <w:r>
        <w:t xml:space="preserve"> настоящего</w:t>
      </w:r>
      <w:r>
        <w:t xml:space="preserve"> Порядка;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F57162" w:rsidRDefault="00335C6A">
      <w:pPr>
        <w:pStyle w:val="ConsPlusNormal0"/>
        <w:jc w:val="both"/>
      </w:pPr>
      <w:r>
        <w:t xml:space="preserve">(часть третья в ред. </w:t>
      </w:r>
      <w:hyperlink r:id="rId72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29.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Решение о соответст</w:t>
      </w:r>
      <w:r>
        <w:t>вии заявки требованиям, указанным в объявлении о проведении отбора, принимается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F57162" w:rsidRDefault="00335C6A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Заявка отклоняется в случае наличия оснований для отклонения заявки, предусмотренной </w:t>
      </w:r>
      <w:hyperlink w:anchor="P212" w:tooltip="27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27</w:t>
        </w:r>
      </w:hyperlink>
      <w:r>
        <w:t xml:space="preserve"> настоящего Порядка.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lastRenderedPageBreak/>
        <w:t>30. На стадии рассмотрения заявки основаниями для отклоне</w:t>
      </w:r>
      <w:r>
        <w:t>ния заявки являются: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несоответствие представленных документо</w:t>
      </w:r>
      <w:r>
        <w:t>в и (или) заявки требованиям, установленным в объявлении о проведении отбора;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в составе заявки;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</w:t>
      </w:r>
      <w:r>
        <w:t>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31. Утратил силу. - </w:t>
      </w:r>
      <w:hyperlink r:id="rId74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21.02.2025 N 258.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32. Отбор признается несостоявшимся в следующих случаях: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</w:t>
      </w:r>
      <w:r>
        <w:t>ны все заявки.</w:t>
      </w:r>
    </w:p>
    <w:p w:rsidR="00F57162" w:rsidRDefault="00335C6A">
      <w:pPr>
        <w:pStyle w:val="ConsPlusNormal0"/>
        <w:jc w:val="both"/>
      </w:pPr>
      <w:r>
        <w:t xml:space="preserve">(п. 32 в ред. </w:t>
      </w:r>
      <w:hyperlink r:id="rId75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14" w:name="P237"/>
      <w:bookmarkEnd w:id="14"/>
      <w:r>
        <w:t>33. Ранжирование поступивших заявок осуществляется исходя из очередности их поступления.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</w:t>
      </w:r>
      <w:r>
        <w:t xml:space="preserve">еречень, сформированный главным распорядителем по результатам ранжирования поступивших заявок в пределах объема распределяемой субсидии, указанного в объявлении о проведении отбора в соответствии с </w:t>
      </w:r>
      <w:hyperlink w:anchor="P135" w:tooltip="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">
        <w:r>
          <w:rPr>
            <w:color w:val="0000FF"/>
          </w:rPr>
          <w:t>абзацем четырнадцатым</w:t>
        </w:r>
        <w:r>
          <w:rPr>
            <w:color w:val="0000FF"/>
          </w:rPr>
          <w:t xml:space="preserve"> пункта 13</w:t>
        </w:r>
      </w:hyperlink>
      <w:r>
        <w:t xml:space="preserve"> настоящего Порядка.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15" w:name="P239"/>
      <w:bookmarkEnd w:id="15"/>
      <w:r>
        <w:t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информация об участниках отбора, зая</w:t>
      </w:r>
      <w:r>
        <w:t>вки которых были рассмотрены;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наименование получателя (получателей) суб</w:t>
      </w:r>
      <w:r>
        <w:t>сидии с которыми заключается соглашение и размер предоставляемой ему субсидии.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Протокол подведения итогов отбора формируется на едином портале автоматически на </w:t>
      </w:r>
      <w:r>
        <w:lastRenderedPageBreak/>
        <w:t>основании результатов определения победителей отбора и подписывается усиленной квалифицированной</w:t>
      </w:r>
      <w:r>
        <w:t xml:space="preserve"> электронной подписью Министра сельского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</w:t>
      </w:r>
      <w:r>
        <w:t>Интернет" не позднее одного рабочего дня, следующего за днем его подписания.</w:t>
      </w:r>
    </w:p>
    <w:p w:rsidR="00F57162" w:rsidRDefault="00335C6A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При указании в протоколе подведения итогов отбора размера субсидии, предусмотренной для предоста</w:t>
      </w:r>
      <w:r>
        <w:t xml:space="preserve">вления участнику отбора в соответствии с </w:t>
      </w:r>
      <w:hyperlink w:anchor="P239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</w:t>
        </w:r>
      </w:hyperlink>
      <w:r>
        <w:t xml:space="preserve"> настоящего пункта, в случае нес</w:t>
      </w:r>
      <w:r>
        <w:t xml:space="preserve">оответствия запрашиваемого им размера субсидии порядку расчета размера субсидии, установленному </w:t>
      </w:r>
      <w:hyperlink w:anchor="P67" w:tooltip="6. При определении размера предоставляемой субсидии в рамках настоящего Порядка размер понесенных затрат определяется без учета налога на добавленную стоимость.">
        <w:r>
          <w:rPr>
            <w:color w:val="0000FF"/>
          </w:rPr>
          <w:t>пунктом 6</w:t>
        </w:r>
      </w:hyperlink>
      <w:r>
        <w:t xml:space="preserve"> настоящего Порядка, главный распорядитель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</w:t>
      </w:r>
      <w:r>
        <w:t>ий.</w:t>
      </w:r>
    </w:p>
    <w:p w:rsidR="00F57162" w:rsidRDefault="00335C6A">
      <w:pPr>
        <w:pStyle w:val="ConsPlusNormal0"/>
        <w:jc w:val="both"/>
      </w:pPr>
      <w:r>
        <w:t xml:space="preserve">(часть введена </w:t>
      </w:r>
      <w:hyperlink r:id="rId7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34. Субсидия распределяется между участниками отбора, включенными в перечень, указанный в </w:t>
      </w:r>
      <w:hyperlink w:anchor="P237" w:tooltip="33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33</w:t>
        </w:r>
      </w:hyperlink>
      <w:r>
        <w:t xml:space="preserve"> настоящего Порядка, следующим способом: каждому участнику отбора, включенному в перечень, распределяется размер субсидии, пропорциональный размеру, указанному им в заявке, к общему размеру субсидии, запрашиваемому все</w:t>
      </w:r>
      <w:r>
        <w:t>ми участниками отбора, включенными в список, но не выше размера, указанного им в заявке.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35. По результатам отбора с победителем (победителями) отбора заключается соглашение.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Соглашение заключается с участником отбора, признанного несостоявшимся, если по р</w:t>
      </w:r>
      <w:r>
        <w:t>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Главный распорядитель в течение двух рабочих дней со дня размещения протокола подведения итогов отбора на едином портал</w:t>
      </w:r>
      <w:r>
        <w:t>е формирует проекты соглашений, дополнительных соглашений к соглашениям (при необходимости) в системе "Электронный бюджет".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(при необходимост</w:t>
      </w:r>
      <w:r>
        <w:t>и), между главным распорядителем и победителем (победителями) отбора заключается в системе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</w:t>
      </w:r>
      <w:r>
        <w:t>льного бюджета.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обязательств, при</w:t>
      </w:r>
      <w:r>
        <w:t>водящего к невозможности предоставления субсидии в размере, определенном в соглашении.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</w:t>
      </w:r>
      <w:r>
        <w:lastRenderedPageBreak/>
        <w:t>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</w:t>
      </w:r>
      <w:r>
        <w:t>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</w:t>
      </w:r>
      <w:r>
        <w:t xml:space="preserve">авы крестьянского (фермерского) хозяйства в соответствии с </w:t>
      </w:r>
      <w:hyperlink r:id="rId7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</w:t>
      </w:r>
      <w:r>
        <w:t>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 и возврате неиспользованного остатка в республиканский бюджет Республики Мордовия.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</w:t>
      </w:r>
      <w:r>
        <w:t xml:space="preserve">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7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</w:t>
      </w:r>
      <w:r>
        <w:t xml:space="preserve">сийской Федерации, передающего свои права другому гражданину в соответствии со </w:t>
      </w:r>
      <w:hyperlink r:id="rId80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(фермерском) хозяйстве", в соглашение вносятся изменения путем заключения дополнительного соглашения к соглашению в ч</w:t>
      </w:r>
      <w:r>
        <w:t>асти перемены лица в обязательстве с указанием стороны в соглашении иного лица, являющегося правопреемником.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36. В целях заключения соглашения победителем (победителями) отбора в системе "Электронный бюджет" уточняется информация о счетах в соответствии с </w:t>
      </w:r>
      <w:r>
        <w:t>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37. Основаниями для отказа получателю субсидии в предоставлении субсидии являются: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</w:t>
      </w:r>
      <w:r>
        <w:t>получателем субсидии документов требованиям, указанным в объявлении о проведении отбора, или непредставление (представление не в полном объеме) указанных документов;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38. Гла</w:t>
      </w:r>
      <w:r>
        <w:t>вный распорядитель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</w:t>
      </w:r>
      <w:r>
        <w:t>ации.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В случае отказа главным распорядителем в предоставлении субсидии победителю отбора по основаниям, предусмотренным частью первой настоящего пункта, отказа победителя отбора от заключения соглашения, неподписания победителем отбора соглашения в срок, о</w:t>
      </w:r>
      <w:r>
        <w:t>пределенный объявлением о проведении отбора в соответствии с пунктом 39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были удовлетворен</w:t>
      </w:r>
      <w:r>
        <w:t xml:space="preserve">ы в полном объеме, </w:t>
      </w:r>
      <w:r>
        <w:lastRenderedPageBreak/>
        <w:t>предложение об увеличении размера субсидии и результатов ее предоставления.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39. Если победитель отбора не подписал соглашение в течение трех рабочих дней со дня поступления соглашения на подписание в систему "Электронный бюджет" и не нап</w:t>
      </w:r>
      <w:r>
        <w:t>равил возражения по проекту соглашения, он признается уклонившимся от заключения соглашения.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40. В течение 2 рабочих дней со дня заключения соглашения главный распорядитель направляет в Министерство финансов Республики Мордовия запрос предельных объемов оп</w:t>
      </w:r>
      <w:r>
        <w:t xml:space="preserve">латы денежных обязательств по выплате субсидии в соответствии с </w:t>
      </w:r>
      <w:hyperlink r:id="rId81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</w:t>
      </w:r>
      <w:r>
        <w:t>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Республики Мордовия от 12 октября 2018 г. N 193 "Об утверждении Порядка утверждения и доведения до</w:t>
      </w:r>
      <w:r>
        <w:t xml:space="preserve">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субсидии на лицевой счет, открытый главному рас</w:t>
      </w:r>
      <w:r>
        <w:t>порядителю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распорядитель представляет в Управление Федерального казначейства по Республике Мордовия заявку на кассовы</w:t>
      </w:r>
      <w:r>
        <w:t xml:space="preserve">й расход на выплату субсидии в целях ее санкционирования в соответствии со </w:t>
      </w:r>
      <w:hyperlink r:id="rId8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Средства субсидии перечисляются на расчетный или корреспондентский счет, открытый получателем субсидии в учреждениях Центрального банка Российской Федерации или </w:t>
      </w:r>
      <w:r>
        <w:t>кредитных организациях, не позднее десятого рабочего дня, следующего за днем принятия главным распорядителем бюджетных средств решения о предоставлении субсидии.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41. Субсидии предоставляются в пределах лимитов бюджетных обязательств, предусмотренных в респ</w:t>
      </w:r>
      <w:r>
        <w:t>убликанском бюджете Республики Мордовия на соответствующий финансовый год и на плановый период.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Title0"/>
        <w:jc w:val="center"/>
        <w:outlineLvl w:val="1"/>
      </w:pPr>
      <w:r>
        <w:t>Глава 4. ПРЕДСТАВЛЕНИЕ ОТЧЕТНОСТИ,</w:t>
      </w:r>
    </w:p>
    <w:p w:rsidR="00F57162" w:rsidRDefault="00335C6A">
      <w:pPr>
        <w:pStyle w:val="ConsPlusTitle0"/>
        <w:jc w:val="center"/>
      </w:pPr>
      <w:r>
        <w:t>ОСУЩЕСТВЛЯЮЩИЕ КОНТРОЛЯ (МОНИТОРИНГА) ЗА СОБЛЮДЕНИЕМ</w:t>
      </w:r>
    </w:p>
    <w:p w:rsidR="00F57162" w:rsidRDefault="00335C6A">
      <w:pPr>
        <w:pStyle w:val="ConsPlusTitle0"/>
        <w:jc w:val="center"/>
      </w:pPr>
      <w:r>
        <w:t>УСЛОВИЙ И ПОРЯДКА ПРЕДОСТАВЛЕНИЯ СУБСИДИЙ</w:t>
      </w:r>
    </w:p>
    <w:p w:rsidR="00F57162" w:rsidRDefault="00335C6A">
      <w:pPr>
        <w:pStyle w:val="ConsPlusTitle0"/>
        <w:jc w:val="center"/>
      </w:pPr>
      <w:r>
        <w:t>И ОТВЕТСТВЕННОСТИ ЗА ИХ НАРУШ</w:t>
      </w:r>
      <w:r>
        <w:t>ЕНИЕ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ind w:firstLine="540"/>
        <w:jc w:val="both"/>
      </w:pPr>
      <w:r>
        <w:t xml:space="preserve">42. Получатель субсидии представляет отчет о достижении значения результата предоставления субсидии по формам, утвержденным </w:t>
      </w:r>
      <w:hyperlink r:id="rId83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</w:t>
      </w:r>
      <w:r>
        <w:t>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лицам", в системе "Электронный бюджет" не позднее десятого рабочего дня месяца, следующего за отчетным п</w:t>
      </w:r>
      <w:r>
        <w:t>ериодом.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субсидии в срок, не превышающий 30 рабочих дней со дня представления указанного отчета.</w:t>
      </w:r>
    </w:p>
    <w:p w:rsidR="00F57162" w:rsidRDefault="00335C6A">
      <w:pPr>
        <w:pStyle w:val="ConsPlusNormal0"/>
        <w:jc w:val="both"/>
      </w:pPr>
      <w:r>
        <w:t xml:space="preserve">(п. 42 в ред. </w:t>
      </w:r>
      <w:hyperlink r:id="rId84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РМ от 11.12.2024 N 854)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lastRenderedPageBreak/>
        <w:t>43. Главный распорядитель как получатель бюджетных средств проводит проверку соблюдения получателем субсидии порядка и условий предоставления субсидий.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Орган государственного финансового контроля осуществляет проверк</w:t>
      </w:r>
      <w:r>
        <w:t xml:space="preserve">и в соответствии со </w:t>
      </w:r>
      <w:hyperlink r:id="rId8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</w:t>
        </w:r>
        <w:r>
          <w:rPr>
            <w:color w:val="0000FF"/>
          </w:rPr>
          <w:t>1</w:t>
        </w:r>
      </w:hyperlink>
      <w:r>
        <w:t xml:space="preserve"> и </w:t>
      </w:r>
      <w:hyperlink r:id="rId8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</w:t>
      </w:r>
      <w:r>
        <w:t>ийской Федерации.</w:t>
      </w:r>
    </w:p>
    <w:p w:rsidR="00F57162" w:rsidRDefault="00335C6A">
      <w:pPr>
        <w:pStyle w:val="ConsPlusNormal0"/>
        <w:jc w:val="both"/>
      </w:pPr>
      <w:r>
        <w:t xml:space="preserve">(п. 43 в ред. </w:t>
      </w:r>
      <w:hyperlink r:id="rId8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16" w:name="P281"/>
      <w:bookmarkEnd w:id="16"/>
      <w:r>
        <w:t>44. В случае выявления нарушения условий, установленных при предоставлении субсидии, главный распорядитель в течение 10 рабочих дней со дня обнаружен</w:t>
      </w:r>
      <w:r>
        <w:t>ия факта нарушения направляет письменное требование получателю субсидий о возврате в республиканский бюджет Республики Мордовия суммы необоснованно полученной субсидии в полном объеме.</w:t>
      </w:r>
    </w:p>
    <w:p w:rsidR="00F57162" w:rsidRDefault="00335C6A">
      <w:pPr>
        <w:pStyle w:val="ConsPlusNormal0"/>
        <w:spacing w:before="240"/>
        <w:ind w:firstLine="540"/>
        <w:jc w:val="both"/>
      </w:pPr>
      <w:bookmarkStart w:id="17" w:name="P282"/>
      <w:bookmarkEnd w:id="17"/>
      <w:r>
        <w:t>В случае невыполнения получателем субсидии результатов предоставления с</w:t>
      </w:r>
      <w:r>
        <w:t>убсидии, предусмотренных в соглашении, если фактически выполненные показатели ниже запланированных показателей, необходимых для достижения результата предоставления субсидии, главный распорядитель в течение 10 рабочих дней со дня обнаружения факта нарушени</w:t>
      </w:r>
      <w:r>
        <w:t>я направляет письменное требование получателю субсидии о возврате в республиканский бюджет Республики Мордовия суммы полученной субсидии пропорционально невыполнению результата показателя.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 xml:space="preserve">Получатель субсидии в течение 20 календарных дней со дня получения </w:t>
      </w:r>
      <w:r>
        <w:t xml:space="preserve">письменного требования обязан перечислить в республиканский бюджет Республики Мордовия сумму полученной субсидии в размере, определенном в соответствии с </w:t>
      </w:r>
      <w:hyperlink w:anchor="P281" w:tooltip="44. В случае выявления нарушения условий, установленных при предоставлении субсидии, главный распорядитель в течение 10 рабочих дней со дня обнаружения факта нарушения направляет письменное требование получателю субсидий о возврате в республиканский бюджет Рес">
        <w:r>
          <w:rPr>
            <w:color w:val="0000FF"/>
          </w:rPr>
          <w:t>частями первой</w:t>
        </w:r>
      </w:hyperlink>
      <w:r>
        <w:t xml:space="preserve"> и </w:t>
      </w:r>
      <w:hyperlink w:anchor="P282" w:tooltip="В случае невыполнения получателем субсидии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 для достижения результата предоставления субсидии, главный распор">
        <w:r>
          <w:rPr>
            <w:color w:val="0000FF"/>
          </w:rPr>
          <w:t>второй</w:t>
        </w:r>
      </w:hyperlink>
      <w:r>
        <w:t xml:space="preserve"> наст</w:t>
      </w:r>
      <w:r>
        <w:t>оящего пункта.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Республики Мордовия по истечении 20 календарных дней со дня получения получателем субсидий письменного требования главный распорядитель обращается в суд с целью ее принудительного взыскан</w:t>
      </w:r>
      <w:r>
        <w:t>ия.</w:t>
      </w: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right"/>
        <w:outlineLvl w:val="1"/>
      </w:pPr>
      <w:r>
        <w:t>Приложение 1</w:t>
      </w:r>
    </w:p>
    <w:p w:rsidR="00F57162" w:rsidRDefault="00335C6A">
      <w:pPr>
        <w:pStyle w:val="ConsPlusNormal0"/>
        <w:jc w:val="right"/>
      </w:pPr>
      <w:r>
        <w:t>к Порядку предоставления субсидий</w:t>
      </w:r>
    </w:p>
    <w:p w:rsidR="00F57162" w:rsidRDefault="00335C6A">
      <w:pPr>
        <w:pStyle w:val="ConsPlusNormal0"/>
        <w:jc w:val="right"/>
      </w:pPr>
      <w:r>
        <w:t>из республиканского бюджета Республики</w:t>
      </w:r>
    </w:p>
    <w:p w:rsidR="00F57162" w:rsidRDefault="00335C6A">
      <w:pPr>
        <w:pStyle w:val="ConsPlusNormal0"/>
        <w:jc w:val="right"/>
      </w:pPr>
      <w:r>
        <w:t>Мордовия на возмещение производителям зерновых</w:t>
      </w:r>
    </w:p>
    <w:p w:rsidR="00F57162" w:rsidRDefault="00335C6A">
      <w:pPr>
        <w:pStyle w:val="ConsPlusNormal0"/>
        <w:jc w:val="right"/>
      </w:pPr>
      <w:r>
        <w:t>культур части затрат на производство</w:t>
      </w:r>
    </w:p>
    <w:p w:rsidR="00F57162" w:rsidRDefault="00335C6A">
      <w:pPr>
        <w:pStyle w:val="ConsPlusNormal0"/>
        <w:jc w:val="right"/>
      </w:pPr>
      <w:r>
        <w:t>и реализацию зерновых культур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right"/>
      </w:pPr>
      <w:r>
        <w:t>Министерство сельского хозяйства</w:t>
      </w:r>
    </w:p>
    <w:p w:rsidR="00F57162" w:rsidRDefault="00335C6A">
      <w:pPr>
        <w:pStyle w:val="ConsPlusNormal0"/>
        <w:jc w:val="right"/>
      </w:pPr>
      <w:r>
        <w:t>и продовольст</w:t>
      </w:r>
      <w:r>
        <w:t>вия Республики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center"/>
      </w:pPr>
      <w:bookmarkStart w:id="18" w:name="P300"/>
      <w:bookmarkEnd w:id="18"/>
      <w:r>
        <w:t>Заявление</w:t>
      </w:r>
    </w:p>
    <w:p w:rsidR="00F57162" w:rsidRDefault="00335C6A">
      <w:pPr>
        <w:pStyle w:val="ConsPlusNormal0"/>
        <w:jc w:val="center"/>
      </w:pPr>
      <w:r>
        <w:t>на участие в отборе на предоставление средств</w:t>
      </w:r>
    </w:p>
    <w:p w:rsidR="00F57162" w:rsidRDefault="00335C6A">
      <w:pPr>
        <w:pStyle w:val="ConsPlusNormal0"/>
        <w:jc w:val="center"/>
      </w:pPr>
      <w:r>
        <w:t>из республиканского бюджета Республики Мордовия</w:t>
      </w:r>
    </w:p>
    <w:p w:rsidR="00F57162" w:rsidRDefault="00335C6A">
      <w:pPr>
        <w:pStyle w:val="ConsPlusNormal0"/>
        <w:jc w:val="center"/>
      </w:pPr>
      <w:r>
        <w:t>на возмещение производителям зерновых культур части затрат</w:t>
      </w:r>
    </w:p>
    <w:p w:rsidR="00F57162" w:rsidRDefault="00335C6A">
      <w:pPr>
        <w:pStyle w:val="ConsPlusNormal0"/>
        <w:jc w:val="center"/>
      </w:pPr>
      <w:r>
        <w:t>на производство и реализацию зерновых культур</w:t>
      </w:r>
    </w:p>
    <w:p w:rsidR="00F57162" w:rsidRDefault="00F57162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4"/>
        <w:gridCol w:w="432"/>
        <w:gridCol w:w="1943"/>
        <w:gridCol w:w="391"/>
        <w:gridCol w:w="3241"/>
      </w:tblGrid>
      <w:tr w:rsidR="00F57162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</w:tr>
      <w:tr w:rsidR="00F57162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</w:tr>
      <w:tr w:rsidR="00F571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(далее - участник отбора) наименование организации (индивидуального предпринимателя), муниципального района</w:t>
            </w:r>
          </w:p>
        </w:tc>
      </w:tr>
      <w:tr w:rsidR="00F571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both"/>
            </w:pPr>
            <w:r>
              <w:t xml:space="preserve">Республики Мордовия просит Вас предоставить субсидию из республиканского бюджета Республики Мордовия на возмещение производителям зерновых культур </w:t>
            </w:r>
            <w:r>
              <w:t>части затрат на производство и реализацию зерновых культур согласно Порядку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культур, ут</w:t>
            </w:r>
            <w:r>
              <w:t>вержденному постановлением Правительства Республики Мордовия, и подтверждает, что соответствует следующим требованиям:</w:t>
            </w:r>
          </w:p>
        </w:tc>
      </w:tr>
      <w:tr w:rsidR="00F571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ind w:firstLine="283"/>
              <w:jc w:val="both"/>
            </w:pPr>
            <w:r>
              <w:t>- режим налогообложения участника отбора -</w:t>
            </w:r>
          </w:p>
        </w:tc>
      </w:tr>
      <w:tr w:rsidR="00F571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335C6A">
            <w:pPr>
              <w:pStyle w:val="ConsPlusNormal0"/>
              <w:jc w:val="right"/>
            </w:pPr>
            <w:r>
              <w:t>;</w:t>
            </w:r>
          </w:p>
        </w:tc>
      </w:tr>
      <w:tr w:rsidR="00F571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F571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ind w:firstLine="283"/>
              <w:jc w:val="both"/>
            </w:pPr>
            <w:r>
              <w:t>- участник отбора согласен на публикацию (размещение) в информационно-телекоммуникационной сети "Интернет" информации об участнике отбора, о подаваемой им заявке, иной информации, связанной с соответствующим отбором, а также согласен на обработку персональ</w:t>
            </w:r>
            <w:r>
              <w:t>ных данных (для индивидуального предпринимателя);</w:t>
            </w:r>
          </w:p>
          <w:p w:rsidR="00F57162" w:rsidRDefault="00335C6A">
            <w:pPr>
              <w:pStyle w:val="ConsPlusNormal0"/>
              <w:ind w:firstLine="283"/>
              <w:jc w:val="both"/>
            </w:pPr>
            <w:r>
              <w:t>- участник отбора согласен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субсидии, в том числе мониторинг в ч</w:t>
            </w:r>
            <w:r>
              <w:t xml:space="preserve">асти достижения результатов предоставления субсидии, а также проверки органами государственного финансового контроля в соответствии со </w:t>
            </w:r>
            <w:hyperlink r:id="rId88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89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</w:t>
            </w:r>
            <w:r>
              <w:t xml:space="preserve"> Федерации, и на включение таких положений в соглашение.</w:t>
            </w:r>
          </w:p>
        </w:tc>
      </w:tr>
      <w:tr w:rsidR="00F57162">
        <w:tblPrEx>
          <w:tblBorders>
            <w:insideH w:val="none" w:sz="0" w:space="0" w:color="auto"/>
          </w:tblBorders>
        </w:tblPrEx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</w:tr>
      <w:tr w:rsidR="00F57162">
        <w:tblPrEx>
          <w:tblBorders>
            <w:insideH w:val="none" w:sz="0" w:space="0" w:color="auto"/>
          </w:tblBorders>
        </w:tblPrEx>
        <w:tc>
          <w:tcPr>
            <w:tcW w:w="3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F571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right"/>
        <w:outlineLvl w:val="1"/>
      </w:pPr>
      <w:r>
        <w:t>Приложение 2</w:t>
      </w:r>
    </w:p>
    <w:p w:rsidR="00F57162" w:rsidRDefault="00335C6A">
      <w:pPr>
        <w:pStyle w:val="ConsPlusNormal0"/>
        <w:jc w:val="right"/>
      </w:pPr>
      <w:r>
        <w:t>к Порядку предоставления субсидий</w:t>
      </w:r>
    </w:p>
    <w:p w:rsidR="00F57162" w:rsidRDefault="00335C6A">
      <w:pPr>
        <w:pStyle w:val="ConsPlusNormal0"/>
        <w:jc w:val="right"/>
      </w:pPr>
      <w:r>
        <w:t>из республиканского бюджета Республики</w:t>
      </w:r>
    </w:p>
    <w:p w:rsidR="00F57162" w:rsidRDefault="00335C6A">
      <w:pPr>
        <w:pStyle w:val="ConsPlusNormal0"/>
        <w:jc w:val="right"/>
      </w:pPr>
      <w:r>
        <w:t>Мордовия на возмещение производителям зерновых</w:t>
      </w:r>
    </w:p>
    <w:p w:rsidR="00F57162" w:rsidRDefault="00335C6A">
      <w:pPr>
        <w:pStyle w:val="ConsPlusNormal0"/>
        <w:jc w:val="right"/>
      </w:pPr>
      <w:r>
        <w:t>культур части затрат на производство</w:t>
      </w:r>
    </w:p>
    <w:p w:rsidR="00F57162" w:rsidRDefault="00335C6A">
      <w:pPr>
        <w:pStyle w:val="ConsPlusNormal0"/>
        <w:jc w:val="right"/>
      </w:pPr>
      <w:r>
        <w:lastRenderedPageBreak/>
        <w:t>и реализацию зерновых культур</w:t>
      </w:r>
    </w:p>
    <w:p w:rsidR="00F57162" w:rsidRDefault="00F5716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62" w:rsidRDefault="00F5716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62" w:rsidRDefault="00F5716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7162" w:rsidRDefault="00335C6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7162" w:rsidRDefault="00335C6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0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11.12.2024 N 854)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162" w:rsidRDefault="00F57162">
            <w:pPr>
              <w:pStyle w:val="ConsPlusNormal0"/>
            </w:pPr>
          </w:p>
        </w:tc>
      </w:tr>
    </w:tbl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center"/>
      </w:pPr>
      <w:bookmarkStart w:id="19" w:name="P340"/>
      <w:bookmarkEnd w:id="19"/>
      <w:r>
        <w:t>Расчет</w:t>
      </w:r>
    </w:p>
    <w:p w:rsidR="00F57162" w:rsidRDefault="00335C6A">
      <w:pPr>
        <w:pStyle w:val="ConsPlusNormal0"/>
        <w:jc w:val="center"/>
      </w:pPr>
      <w:r>
        <w:t>размера причитающихся производителю зерновых культур</w:t>
      </w:r>
    </w:p>
    <w:p w:rsidR="00F57162" w:rsidRDefault="00335C6A">
      <w:pPr>
        <w:pStyle w:val="ConsPlusNormal0"/>
        <w:jc w:val="center"/>
      </w:pPr>
      <w:r>
        <w:t>средств из республиканского бюджета Республики Мордовия</w:t>
      </w:r>
    </w:p>
    <w:p w:rsidR="00F57162" w:rsidRDefault="00335C6A">
      <w:pPr>
        <w:pStyle w:val="ConsPlusNormal0"/>
        <w:jc w:val="center"/>
      </w:pPr>
      <w:r>
        <w:t>за _______________________________ 20__ года</w:t>
      </w:r>
    </w:p>
    <w:p w:rsidR="00F57162" w:rsidRDefault="00335C6A">
      <w:pPr>
        <w:pStyle w:val="ConsPlusNormal0"/>
        <w:jc w:val="center"/>
      </w:pPr>
      <w:r>
        <w:t>(месяц)</w:t>
      </w:r>
    </w:p>
    <w:p w:rsidR="00F57162" w:rsidRDefault="00335C6A">
      <w:pPr>
        <w:pStyle w:val="ConsPlusNormal0"/>
        <w:jc w:val="center"/>
      </w:pPr>
      <w:r>
        <w:t>_________________________________________________</w:t>
      </w:r>
    </w:p>
    <w:p w:rsidR="00F57162" w:rsidRDefault="00335C6A">
      <w:pPr>
        <w:pStyle w:val="ConsPlusNormal0"/>
        <w:jc w:val="center"/>
      </w:pPr>
      <w:r>
        <w:t>(наименование организации)</w:t>
      </w:r>
    </w:p>
    <w:p w:rsidR="00F57162" w:rsidRDefault="00335C6A">
      <w:pPr>
        <w:pStyle w:val="ConsPlusNormal0"/>
        <w:jc w:val="center"/>
      </w:pPr>
      <w:r>
        <w:t>(далее - участник</w:t>
      </w:r>
      <w:r>
        <w:t xml:space="preserve"> отбора)</w:t>
      </w:r>
    </w:p>
    <w:p w:rsidR="00F57162" w:rsidRDefault="00F571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1144"/>
        <w:gridCol w:w="2029"/>
        <w:gridCol w:w="1429"/>
      </w:tblGrid>
      <w:tr w:rsidR="00F57162">
        <w:tc>
          <w:tcPr>
            <w:tcW w:w="454" w:type="dxa"/>
          </w:tcPr>
          <w:p w:rsidR="00F57162" w:rsidRDefault="00335C6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F57162" w:rsidRDefault="00335C6A">
            <w:pPr>
              <w:pStyle w:val="ConsPlusNormal0"/>
              <w:jc w:val="center"/>
            </w:pPr>
            <w:r>
              <w:t>Количество произведенных и реализованных зерновых культур собственного производства в текущем финансовом году (тонн) в разрезе культур</w:t>
            </w:r>
          </w:p>
        </w:tc>
        <w:tc>
          <w:tcPr>
            <w:tcW w:w="1144" w:type="dxa"/>
          </w:tcPr>
          <w:p w:rsidR="00F57162" w:rsidRDefault="00335C6A">
            <w:pPr>
              <w:pStyle w:val="ConsPlusNormal0"/>
              <w:jc w:val="center"/>
            </w:pPr>
            <w:r>
              <w:t>Ставка субсидии, рублей за 1 тонну &lt;*&gt;</w:t>
            </w:r>
          </w:p>
        </w:tc>
        <w:tc>
          <w:tcPr>
            <w:tcW w:w="2029" w:type="dxa"/>
          </w:tcPr>
          <w:p w:rsidR="00F57162" w:rsidRDefault="00335C6A">
            <w:pPr>
              <w:pStyle w:val="ConsPlusNormal0"/>
              <w:jc w:val="center"/>
            </w:pPr>
            <w:r>
              <w:t>Понижающий коэффициент по незастрахованным культурам - 0,5</w:t>
            </w:r>
          </w:p>
        </w:tc>
        <w:tc>
          <w:tcPr>
            <w:tcW w:w="1429" w:type="dxa"/>
          </w:tcPr>
          <w:p w:rsidR="00F57162" w:rsidRDefault="00335C6A">
            <w:pPr>
              <w:pStyle w:val="ConsPlusNormal0"/>
              <w:jc w:val="center"/>
            </w:pPr>
            <w:r>
              <w:t>Потребность в субсидиях (гр. 5 = гр. 2 x гр. 3 x гр. 4)</w:t>
            </w:r>
          </w:p>
        </w:tc>
      </w:tr>
      <w:tr w:rsidR="00F57162">
        <w:tc>
          <w:tcPr>
            <w:tcW w:w="454" w:type="dxa"/>
          </w:tcPr>
          <w:p w:rsidR="00F57162" w:rsidRDefault="00335C6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F57162" w:rsidRDefault="00335C6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F57162" w:rsidRDefault="00335C6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29" w:type="dxa"/>
          </w:tcPr>
          <w:p w:rsidR="00F57162" w:rsidRDefault="00335C6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F57162" w:rsidRDefault="00335C6A">
            <w:pPr>
              <w:pStyle w:val="ConsPlusNormal0"/>
              <w:jc w:val="center"/>
            </w:pPr>
            <w:r>
              <w:t>5</w:t>
            </w:r>
          </w:p>
        </w:tc>
      </w:tr>
      <w:tr w:rsidR="00F57162">
        <w:tc>
          <w:tcPr>
            <w:tcW w:w="454" w:type="dxa"/>
          </w:tcPr>
          <w:p w:rsidR="00F57162" w:rsidRDefault="00F57162">
            <w:pPr>
              <w:pStyle w:val="ConsPlusNormal0"/>
            </w:pPr>
          </w:p>
        </w:tc>
        <w:tc>
          <w:tcPr>
            <w:tcW w:w="3969" w:type="dxa"/>
          </w:tcPr>
          <w:p w:rsidR="00F57162" w:rsidRDefault="00F57162">
            <w:pPr>
              <w:pStyle w:val="ConsPlusNormal0"/>
            </w:pPr>
          </w:p>
        </w:tc>
        <w:tc>
          <w:tcPr>
            <w:tcW w:w="1144" w:type="dxa"/>
          </w:tcPr>
          <w:p w:rsidR="00F57162" w:rsidRDefault="00F57162">
            <w:pPr>
              <w:pStyle w:val="ConsPlusNormal0"/>
            </w:pPr>
          </w:p>
        </w:tc>
        <w:tc>
          <w:tcPr>
            <w:tcW w:w="2029" w:type="dxa"/>
          </w:tcPr>
          <w:p w:rsidR="00F57162" w:rsidRDefault="00F57162">
            <w:pPr>
              <w:pStyle w:val="ConsPlusNormal0"/>
            </w:pPr>
          </w:p>
        </w:tc>
        <w:tc>
          <w:tcPr>
            <w:tcW w:w="1429" w:type="dxa"/>
          </w:tcPr>
          <w:p w:rsidR="00F57162" w:rsidRDefault="00F57162">
            <w:pPr>
              <w:pStyle w:val="ConsPlusNormal0"/>
            </w:pPr>
          </w:p>
        </w:tc>
      </w:tr>
    </w:tbl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ind w:firstLine="540"/>
        <w:jc w:val="both"/>
      </w:pPr>
      <w:r>
        <w:t>--------------------------------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&lt;*&gt; но не более 50% затрат на производство и реализацию зерновых культур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ind w:firstLine="540"/>
        <w:jc w:val="both"/>
      </w:pPr>
      <w:r>
        <w:t>Платежные реквизиты получателя субсидии: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Получатель ________________;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ИНН/КПП _____________________;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р/с _________________; банк получателя ________________;</w:t>
      </w:r>
    </w:p>
    <w:p w:rsidR="00F57162" w:rsidRDefault="00335C6A">
      <w:pPr>
        <w:pStyle w:val="ConsPlusNormal0"/>
        <w:spacing w:before="240"/>
        <w:ind w:firstLine="540"/>
        <w:jc w:val="both"/>
      </w:pPr>
      <w:r>
        <w:t>к/с ______________________; БИК ___________________.</w:t>
      </w:r>
    </w:p>
    <w:p w:rsidR="00F57162" w:rsidRDefault="00F571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F5716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both"/>
            </w:pPr>
            <w:r>
              <w:t>Руководитель</w:t>
            </w:r>
          </w:p>
          <w:p w:rsidR="00F57162" w:rsidRDefault="00335C6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</w:tr>
      <w:tr w:rsidR="00F5716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(Ф.И.О.)</w:t>
            </w:r>
          </w:p>
        </w:tc>
      </w:tr>
      <w:tr w:rsidR="00F5716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both"/>
            </w:pPr>
            <w:r>
              <w:t>Главный бухгалтер</w:t>
            </w:r>
          </w:p>
          <w:p w:rsidR="00F57162" w:rsidRDefault="00335C6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</w:tr>
      <w:tr w:rsidR="00F5716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(Ф.И.О.)</w:t>
            </w:r>
          </w:p>
        </w:tc>
      </w:tr>
      <w:tr w:rsidR="00F5716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both"/>
            </w:pPr>
            <w:r>
              <w:t>М.П. (при наличии) "___" _________ 20___ г.</w:t>
            </w:r>
          </w:p>
        </w:tc>
      </w:tr>
    </w:tbl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right"/>
        <w:outlineLvl w:val="1"/>
      </w:pPr>
      <w:r>
        <w:t>Приложение 3</w:t>
      </w:r>
    </w:p>
    <w:p w:rsidR="00F57162" w:rsidRDefault="00335C6A">
      <w:pPr>
        <w:pStyle w:val="ConsPlusNormal0"/>
        <w:jc w:val="right"/>
      </w:pPr>
      <w:r>
        <w:t>к Порядку предоставления субсидий</w:t>
      </w:r>
    </w:p>
    <w:p w:rsidR="00F57162" w:rsidRDefault="00335C6A">
      <w:pPr>
        <w:pStyle w:val="ConsPlusNormal0"/>
        <w:jc w:val="right"/>
      </w:pPr>
      <w:r>
        <w:t>из республиканского бюджета Республики</w:t>
      </w:r>
    </w:p>
    <w:p w:rsidR="00F57162" w:rsidRDefault="00335C6A">
      <w:pPr>
        <w:pStyle w:val="ConsPlusNormal0"/>
        <w:jc w:val="right"/>
      </w:pPr>
      <w:r>
        <w:t>Мордовия на возмещение производителям зерновых</w:t>
      </w:r>
    </w:p>
    <w:p w:rsidR="00F57162" w:rsidRDefault="00335C6A">
      <w:pPr>
        <w:pStyle w:val="ConsPlusNormal0"/>
        <w:jc w:val="right"/>
      </w:pPr>
      <w:r>
        <w:t>культур части затрат на производство</w:t>
      </w:r>
    </w:p>
    <w:p w:rsidR="00F57162" w:rsidRDefault="00335C6A">
      <w:pPr>
        <w:pStyle w:val="ConsPlusNormal0"/>
        <w:jc w:val="right"/>
      </w:pPr>
      <w:r>
        <w:t>и реализацию зерновых культур</w:t>
      </w:r>
    </w:p>
    <w:p w:rsidR="00F57162" w:rsidRDefault="00F57162">
      <w:pPr>
        <w:pStyle w:val="ConsPlusNormal0"/>
        <w:jc w:val="both"/>
      </w:pPr>
    </w:p>
    <w:p w:rsidR="00F57162" w:rsidRDefault="00335C6A">
      <w:pPr>
        <w:pStyle w:val="ConsPlusNormal0"/>
        <w:jc w:val="center"/>
      </w:pPr>
      <w:bookmarkStart w:id="20" w:name="P405"/>
      <w:bookmarkEnd w:id="20"/>
      <w:r>
        <w:t>Сведения</w:t>
      </w:r>
    </w:p>
    <w:p w:rsidR="00F57162" w:rsidRDefault="00335C6A">
      <w:pPr>
        <w:pStyle w:val="ConsPlusNormal0"/>
        <w:jc w:val="center"/>
      </w:pPr>
      <w:r>
        <w:t>об объемах произведенных и реализованных</w:t>
      </w:r>
    </w:p>
    <w:p w:rsidR="00F57162" w:rsidRDefault="00335C6A">
      <w:pPr>
        <w:pStyle w:val="ConsPlusNormal0"/>
        <w:jc w:val="center"/>
      </w:pPr>
      <w:r>
        <w:t>зерновых культур собственного производства</w:t>
      </w:r>
    </w:p>
    <w:p w:rsidR="00F57162" w:rsidRDefault="00335C6A">
      <w:pPr>
        <w:pStyle w:val="ConsPlusNormal0"/>
        <w:jc w:val="center"/>
      </w:pPr>
      <w:r>
        <w:t>по ___________________________________________</w:t>
      </w:r>
    </w:p>
    <w:p w:rsidR="00F57162" w:rsidRDefault="00335C6A">
      <w:pPr>
        <w:pStyle w:val="ConsPlusNormal0"/>
        <w:jc w:val="center"/>
      </w:pPr>
      <w:r>
        <w:t>(наименование участника отбора)</w:t>
      </w:r>
    </w:p>
    <w:p w:rsidR="00F57162" w:rsidRDefault="00335C6A">
      <w:pPr>
        <w:pStyle w:val="ConsPlusNormal0"/>
        <w:jc w:val="center"/>
      </w:pPr>
      <w:r>
        <w:t>за _____________</w:t>
      </w:r>
      <w:r>
        <w:t>______________</w:t>
      </w:r>
    </w:p>
    <w:p w:rsidR="00F57162" w:rsidRDefault="00335C6A">
      <w:pPr>
        <w:pStyle w:val="ConsPlusNormal0"/>
        <w:jc w:val="center"/>
      </w:pPr>
      <w:r>
        <w:t>(указать период)</w:t>
      </w:r>
    </w:p>
    <w:p w:rsidR="00F57162" w:rsidRDefault="00F5716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9"/>
        <w:gridCol w:w="1564"/>
        <w:gridCol w:w="1564"/>
        <w:gridCol w:w="1759"/>
        <w:gridCol w:w="1744"/>
        <w:gridCol w:w="1744"/>
      </w:tblGrid>
      <w:tr w:rsidR="00F57162">
        <w:tc>
          <w:tcPr>
            <w:tcW w:w="1639" w:type="dxa"/>
          </w:tcPr>
          <w:p w:rsidR="00F57162" w:rsidRDefault="00335C6A">
            <w:pPr>
              <w:pStyle w:val="ConsPlusNormal0"/>
              <w:jc w:val="center"/>
            </w:pPr>
            <w:r>
              <w:t>Наименование культуры</w:t>
            </w:r>
          </w:p>
        </w:tc>
        <w:tc>
          <w:tcPr>
            <w:tcW w:w="1564" w:type="dxa"/>
          </w:tcPr>
          <w:p w:rsidR="00F57162" w:rsidRDefault="00335C6A">
            <w:pPr>
              <w:pStyle w:val="ConsPlusNormal0"/>
              <w:jc w:val="center"/>
            </w:pPr>
            <w:r>
              <w:t>Производство в отчетном финансовом году (тонн)</w:t>
            </w:r>
          </w:p>
        </w:tc>
        <w:tc>
          <w:tcPr>
            <w:tcW w:w="1564" w:type="dxa"/>
          </w:tcPr>
          <w:p w:rsidR="00F57162" w:rsidRDefault="00335C6A">
            <w:pPr>
              <w:pStyle w:val="ConsPlusNormal0"/>
              <w:jc w:val="center"/>
            </w:pPr>
            <w:r>
              <w:t>Производство в текущем финансовом году (тонн)</w:t>
            </w:r>
          </w:p>
        </w:tc>
        <w:tc>
          <w:tcPr>
            <w:tcW w:w="1759" w:type="dxa"/>
          </w:tcPr>
          <w:p w:rsidR="00F57162" w:rsidRDefault="00335C6A">
            <w:pPr>
              <w:pStyle w:val="ConsPlusNormal0"/>
              <w:jc w:val="center"/>
            </w:pPr>
            <w:r>
              <w:t>Объем реализации за период, заявленный для предоставления субсидии (тонн)</w:t>
            </w:r>
          </w:p>
        </w:tc>
        <w:tc>
          <w:tcPr>
            <w:tcW w:w="1744" w:type="dxa"/>
          </w:tcPr>
          <w:p w:rsidR="00F57162" w:rsidRDefault="00335C6A">
            <w:pPr>
              <w:pStyle w:val="ConsPlusNormal0"/>
              <w:jc w:val="center"/>
            </w:pPr>
            <w:r>
              <w:t>Полная себестоимость реализованног</w:t>
            </w:r>
            <w:r>
              <w:t>о зерна (затраты на производство и реализацию, всего) (тыс. руб.)</w:t>
            </w:r>
          </w:p>
        </w:tc>
        <w:tc>
          <w:tcPr>
            <w:tcW w:w="1744" w:type="dxa"/>
          </w:tcPr>
          <w:p w:rsidR="00F57162" w:rsidRDefault="00335C6A">
            <w:pPr>
              <w:pStyle w:val="ConsPlusNormal0"/>
              <w:jc w:val="center"/>
            </w:pPr>
            <w:r>
              <w:t>Полная себестоимость 1 тонны реализованного зерна (руб.)</w:t>
            </w:r>
          </w:p>
          <w:p w:rsidR="00F57162" w:rsidRDefault="00335C6A">
            <w:pPr>
              <w:pStyle w:val="ConsPlusNormal0"/>
              <w:jc w:val="center"/>
            </w:pPr>
            <w:r>
              <w:t>гр. 6 = (гр. 5 / гр. 4) x 1000</w:t>
            </w:r>
          </w:p>
        </w:tc>
      </w:tr>
      <w:tr w:rsidR="00F57162">
        <w:tc>
          <w:tcPr>
            <w:tcW w:w="1639" w:type="dxa"/>
          </w:tcPr>
          <w:p w:rsidR="00F57162" w:rsidRDefault="00335C6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F57162" w:rsidRDefault="00335C6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F57162" w:rsidRDefault="00335C6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9" w:type="dxa"/>
          </w:tcPr>
          <w:p w:rsidR="00F57162" w:rsidRDefault="00335C6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</w:tcPr>
          <w:p w:rsidR="00F57162" w:rsidRDefault="00335C6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44" w:type="dxa"/>
          </w:tcPr>
          <w:p w:rsidR="00F57162" w:rsidRDefault="00335C6A">
            <w:pPr>
              <w:pStyle w:val="ConsPlusNormal0"/>
              <w:jc w:val="center"/>
            </w:pPr>
            <w:r>
              <w:t>6</w:t>
            </w:r>
          </w:p>
        </w:tc>
      </w:tr>
      <w:tr w:rsidR="00F57162">
        <w:tc>
          <w:tcPr>
            <w:tcW w:w="1639" w:type="dxa"/>
          </w:tcPr>
          <w:p w:rsidR="00F57162" w:rsidRDefault="00F57162">
            <w:pPr>
              <w:pStyle w:val="ConsPlusNormal0"/>
            </w:pPr>
          </w:p>
        </w:tc>
        <w:tc>
          <w:tcPr>
            <w:tcW w:w="1564" w:type="dxa"/>
          </w:tcPr>
          <w:p w:rsidR="00F57162" w:rsidRDefault="00F57162">
            <w:pPr>
              <w:pStyle w:val="ConsPlusNormal0"/>
            </w:pPr>
          </w:p>
        </w:tc>
        <w:tc>
          <w:tcPr>
            <w:tcW w:w="1564" w:type="dxa"/>
          </w:tcPr>
          <w:p w:rsidR="00F57162" w:rsidRDefault="00F57162">
            <w:pPr>
              <w:pStyle w:val="ConsPlusNormal0"/>
            </w:pPr>
          </w:p>
        </w:tc>
        <w:tc>
          <w:tcPr>
            <w:tcW w:w="1759" w:type="dxa"/>
          </w:tcPr>
          <w:p w:rsidR="00F57162" w:rsidRDefault="00F57162">
            <w:pPr>
              <w:pStyle w:val="ConsPlusNormal0"/>
            </w:pPr>
          </w:p>
        </w:tc>
        <w:tc>
          <w:tcPr>
            <w:tcW w:w="1744" w:type="dxa"/>
          </w:tcPr>
          <w:p w:rsidR="00F57162" w:rsidRDefault="00F57162">
            <w:pPr>
              <w:pStyle w:val="ConsPlusNormal0"/>
            </w:pPr>
          </w:p>
        </w:tc>
        <w:tc>
          <w:tcPr>
            <w:tcW w:w="1744" w:type="dxa"/>
          </w:tcPr>
          <w:p w:rsidR="00F57162" w:rsidRDefault="00F57162">
            <w:pPr>
              <w:pStyle w:val="ConsPlusNormal0"/>
            </w:pPr>
          </w:p>
        </w:tc>
      </w:tr>
    </w:tbl>
    <w:p w:rsidR="00F57162" w:rsidRDefault="00F5716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F5716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both"/>
            </w:pPr>
            <w:r>
              <w:t>Руководитель</w:t>
            </w:r>
          </w:p>
          <w:p w:rsidR="00F57162" w:rsidRDefault="00335C6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</w:tr>
      <w:tr w:rsidR="00F5716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(Ф.И.О.)</w:t>
            </w:r>
          </w:p>
        </w:tc>
      </w:tr>
      <w:tr w:rsidR="00F5716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both"/>
            </w:pPr>
            <w:r>
              <w:t>Главный бухгалтер</w:t>
            </w:r>
          </w:p>
          <w:p w:rsidR="00F57162" w:rsidRDefault="00335C6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162" w:rsidRDefault="00F57162">
            <w:pPr>
              <w:pStyle w:val="ConsPlusNormal0"/>
            </w:pPr>
          </w:p>
        </w:tc>
      </w:tr>
      <w:tr w:rsidR="00F5716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7162" w:rsidRDefault="00F5716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center"/>
            </w:pPr>
            <w:r>
              <w:t>(Ф.И.О.)</w:t>
            </w:r>
          </w:p>
        </w:tc>
      </w:tr>
      <w:tr w:rsidR="00F5716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162" w:rsidRDefault="00335C6A">
            <w:pPr>
              <w:pStyle w:val="ConsPlusNormal0"/>
              <w:jc w:val="both"/>
            </w:pPr>
            <w:r>
              <w:lastRenderedPageBreak/>
              <w:t>М.П. (при наличии) "___" _________ 20___ г.</w:t>
            </w:r>
          </w:p>
        </w:tc>
      </w:tr>
    </w:tbl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jc w:val="both"/>
      </w:pPr>
    </w:p>
    <w:p w:rsidR="00F57162" w:rsidRDefault="00F5716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7162">
      <w:headerReference w:type="default" r:id="rId91"/>
      <w:footerReference w:type="default" r:id="rId92"/>
      <w:headerReference w:type="first" r:id="rId93"/>
      <w:footerReference w:type="first" r:id="rId9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6A" w:rsidRDefault="00335C6A">
      <w:r>
        <w:separator/>
      </w:r>
    </w:p>
  </w:endnote>
  <w:endnote w:type="continuationSeparator" w:id="0">
    <w:p w:rsidR="00335C6A" w:rsidRDefault="0033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62" w:rsidRDefault="00F5716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716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7162" w:rsidRDefault="00335C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7162" w:rsidRDefault="00335C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7162" w:rsidRDefault="00335C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33561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33561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F57162" w:rsidRDefault="00335C6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62" w:rsidRDefault="00F5716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716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7162" w:rsidRDefault="00335C6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7162" w:rsidRDefault="00335C6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7162" w:rsidRDefault="00335C6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3356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33561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F57162" w:rsidRDefault="00335C6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6A" w:rsidRDefault="00335C6A">
      <w:r>
        <w:separator/>
      </w:r>
    </w:p>
  </w:footnote>
  <w:footnote w:type="continuationSeparator" w:id="0">
    <w:p w:rsidR="00335C6A" w:rsidRDefault="0033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5716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7162" w:rsidRDefault="00335C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F57162" w:rsidRDefault="00335C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F57162" w:rsidRDefault="00F5716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7162" w:rsidRDefault="00F5716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5716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7162" w:rsidRDefault="00335C6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</w:t>
          </w:r>
          <w:r>
            <w:rPr>
              <w:rFonts w:ascii="Tahoma" w:hAnsi="Tahoma" w:cs="Tahoma"/>
              <w:sz w:val="16"/>
              <w:szCs w:val="16"/>
            </w:rPr>
            <w:t>М от 20.02.2024 N 163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F57162" w:rsidRDefault="00335C6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F57162" w:rsidRDefault="00F5716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7162" w:rsidRDefault="00F5716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62"/>
    <w:rsid w:val="00335C6A"/>
    <w:rsid w:val="00E33561"/>
    <w:rsid w:val="00F5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335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335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14&amp;n=102482&amp;date=04.07.2025" TargetMode="External"/><Relationship Id="rId21" Type="http://schemas.openxmlformats.org/officeDocument/2006/relationships/hyperlink" Target="https://login.consultant.ru/link/?req=doc&amp;base=RLAW314&amp;n=98333&amp;date=04.07.2025" TargetMode="External"/><Relationship Id="rId42" Type="http://schemas.openxmlformats.org/officeDocument/2006/relationships/hyperlink" Target="https://login.consultant.ru/link/?req=doc&amp;base=RLAW314&amp;n=115918&amp;date=04.07.2025&amp;dst=100080&amp;field=134" TargetMode="External"/><Relationship Id="rId47" Type="http://schemas.openxmlformats.org/officeDocument/2006/relationships/hyperlink" Target="https://login.consultant.ru/link/?req=doc&amp;base=LAW&amp;n=508374&amp;date=04.07.2025&amp;dst=3722&amp;field=134" TargetMode="External"/><Relationship Id="rId63" Type="http://schemas.openxmlformats.org/officeDocument/2006/relationships/hyperlink" Target="https://login.consultant.ru/link/?req=doc&amp;base=LAW&amp;n=506609&amp;date=04.07.2025&amp;dst=100010&amp;field=134" TargetMode="External"/><Relationship Id="rId68" Type="http://schemas.openxmlformats.org/officeDocument/2006/relationships/hyperlink" Target="https://login.consultant.ru/link/?req=doc&amp;base=RLAW314&amp;n=115391&amp;date=04.07.2025&amp;dst=100041&amp;field=134" TargetMode="External"/><Relationship Id="rId84" Type="http://schemas.openxmlformats.org/officeDocument/2006/relationships/hyperlink" Target="https://login.consultant.ru/link/?req=doc&amp;base=RLAW314&amp;n=114401&amp;date=04.07.2025&amp;dst=100119&amp;field=134" TargetMode="External"/><Relationship Id="rId89" Type="http://schemas.openxmlformats.org/officeDocument/2006/relationships/hyperlink" Target="https://login.consultant.ru/link/?req=doc&amp;base=LAW&amp;n=508374&amp;date=04.07.2025&amp;dst=3722&amp;field=134" TargetMode="External"/><Relationship Id="rId16" Type="http://schemas.openxmlformats.org/officeDocument/2006/relationships/hyperlink" Target="https://login.consultant.ru/link/?req=doc&amp;base=RLAW314&amp;n=115918&amp;date=04.07.2025" TargetMode="External"/><Relationship Id="rId11" Type="http://schemas.openxmlformats.org/officeDocument/2006/relationships/hyperlink" Target="https://login.consultant.ru/link/?req=doc&amp;base=RLAW314&amp;n=115391&amp;date=04.07.2025&amp;dst=100024&amp;field=134" TargetMode="External"/><Relationship Id="rId32" Type="http://schemas.openxmlformats.org/officeDocument/2006/relationships/hyperlink" Target="https://login.consultant.ru/link/?req=doc&amp;base=RLAW314&amp;n=106001&amp;date=04.07.2025" TargetMode="External"/><Relationship Id="rId37" Type="http://schemas.openxmlformats.org/officeDocument/2006/relationships/hyperlink" Target="https://login.consultant.ru/link/?req=doc&amp;base=RLAW314&amp;n=115391&amp;date=04.07.2025&amp;dst=100024&amp;field=134" TargetMode="External"/><Relationship Id="rId53" Type="http://schemas.openxmlformats.org/officeDocument/2006/relationships/hyperlink" Target="https://login.consultant.ru/link/?req=doc&amp;base=LAW&amp;n=121087&amp;date=04.07.2025&amp;dst=100142&amp;field=134" TargetMode="External"/><Relationship Id="rId58" Type="http://schemas.openxmlformats.org/officeDocument/2006/relationships/hyperlink" Target="https://login.consultant.ru/link/?req=doc&amp;base=RLAW314&amp;n=114401&amp;date=04.07.2025&amp;dst=100094&amp;field=134" TargetMode="External"/><Relationship Id="rId74" Type="http://schemas.openxmlformats.org/officeDocument/2006/relationships/hyperlink" Target="https://login.consultant.ru/link/?req=doc&amp;base=RLAW314&amp;n=115391&amp;date=04.07.2025&amp;dst=100046&amp;field=134" TargetMode="External"/><Relationship Id="rId79" Type="http://schemas.openxmlformats.org/officeDocument/2006/relationships/hyperlink" Target="https://login.consultant.ru/link/?req=doc&amp;base=LAW&amp;n=482692&amp;date=04.07.2025&amp;dst=217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314&amp;n=114401&amp;date=04.07.2025&amp;dst=100123&amp;field=134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314&amp;n=109869&amp;date=04.07.2025&amp;dst=100033&amp;field=134" TargetMode="External"/><Relationship Id="rId27" Type="http://schemas.openxmlformats.org/officeDocument/2006/relationships/hyperlink" Target="file:///C:\Users\kagaikina\Downloads\www.pravo.gov.ru" TargetMode="External"/><Relationship Id="rId43" Type="http://schemas.openxmlformats.org/officeDocument/2006/relationships/image" Target="media/image2.wmf"/><Relationship Id="rId48" Type="http://schemas.openxmlformats.org/officeDocument/2006/relationships/hyperlink" Target="https://login.consultant.ru/link/?req=doc&amp;base=RLAW314&amp;n=115391&amp;date=04.07.2025&amp;dst=100026&amp;field=134" TargetMode="External"/><Relationship Id="rId64" Type="http://schemas.openxmlformats.org/officeDocument/2006/relationships/hyperlink" Target="https://login.consultant.ru/link/?req=doc&amp;base=LAW&amp;n=505966&amp;date=04.07.2025&amp;dst=100019&amp;field=134" TargetMode="External"/><Relationship Id="rId69" Type="http://schemas.openxmlformats.org/officeDocument/2006/relationships/hyperlink" Target="https://login.consultant.ru/link/?req=doc&amp;base=RLAW314&amp;n=114401&amp;date=04.07.2025&amp;dst=10010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14&amp;n=114401&amp;date=04.07.2025&amp;dst=100089&amp;field=134" TargetMode="External"/><Relationship Id="rId72" Type="http://schemas.openxmlformats.org/officeDocument/2006/relationships/hyperlink" Target="https://login.consultant.ru/link/?req=doc&amp;base=RLAW314&amp;n=114401&amp;date=04.07.2025&amp;dst=100108&amp;field=134" TargetMode="External"/><Relationship Id="rId80" Type="http://schemas.openxmlformats.org/officeDocument/2006/relationships/hyperlink" Target="https://login.consultant.ru/link/?req=doc&amp;base=LAW&amp;n=479333&amp;date=04.07.2025&amp;dst=100104&amp;field=134" TargetMode="External"/><Relationship Id="rId85" Type="http://schemas.openxmlformats.org/officeDocument/2006/relationships/hyperlink" Target="https://login.consultant.ru/link/?req=doc&amp;base=LAW&amp;n=508374&amp;date=04.07.2025&amp;dst=3704&amp;field=134" TargetMode="External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167&amp;field=134" TargetMode="External"/><Relationship Id="rId17" Type="http://schemas.openxmlformats.org/officeDocument/2006/relationships/hyperlink" Target="https://login.consultant.ru/link/?req=doc&amp;base=RLAW314&amp;n=109199&amp;date=04.07.2025" TargetMode="External"/><Relationship Id="rId25" Type="http://schemas.openxmlformats.org/officeDocument/2006/relationships/hyperlink" Target="file:///C:\Users\kagaikina\Downloads\www.pravo.gov.ru" TargetMode="External"/><Relationship Id="rId33" Type="http://schemas.openxmlformats.org/officeDocument/2006/relationships/hyperlink" Target="file:///C:\Users\kagaikina\Downloads\www.pravo.gov.ru" TargetMode="External"/><Relationship Id="rId38" Type="http://schemas.openxmlformats.org/officeDocument/2006/relationships/hyperlink" Target="https://login.consultant.ru/link/?req=doc&amp;base=LAW&amp;n=504590&amp;date=04.07.2025" TargetMode="External"/><Relationship Id="rId46" Type="http://schemas.openxmlformats.org/officeDocument/2006/relationships/hyperlink" Target="https://login.consultant.ru/link/?req=doc&amp;base=LAW&amp;n=508374&amp;date=04.07.2025&amp;dst=3704&amp;field=134" TargetMode="External"/><Relationship Id="rId59" Type="http://schemas.openxmlformats.org/officeDocument/2006/relationships/hyperlink" Target="https://login.consultant.ru/link/?req=doc&amp;base=LAW&amp;n=498695&amp;date=04.07.2025&amp;dst=354&amp;field=134" TargetMode="External"/><Relationship Id="rId67" Type="http://schemas.openxmlformats.org/officeDocument/2006/relationships/hyperlink" Target="https://login.consultant.ru/link/?req=doc&amp;base=RLAW314&amp;n=115391&amp;date=04.07.2025&amp;dst=100039&amp;field=134" TargetMode="External"/><Relationship Id="rId20" Type="http://schemas.openxmlformats.org/officeDocument/2006/relationships/hyperlink" Target="file:///C:\Users\kagaikina\Downloads\www.pravo.gov.ru" TargetMode="External"/><Relationship Id="rId41" Type="http://schemas.openxmlformats.org/officeDocument/2006/relationships/hyperlink" Target="https://login.consultant.ru/link/?req=doc&amp;base=RLAW314&amp;n=114401&amp;date=04.07.2025&amp;dst=100073&amp;field=134" TargetMode="External"/><Relationship Id="rId54" Type="http://schemas.openxmlformats.org/officeDocument/2006/relationships/hyperlink" Target="https://login.consultant.ru/link/?req=doc&amp;base=LAW&amp;n=503623&amp;date=04.07.2025" TargetMode="External"/><Relationship Id="rId62" Type="http://schemas.openxmlformats.org/officeDocument/2006/relationships/hyperlink" Target="https://login.consultant.ru/link/?req=doc&amp;base=LAW&amp;n=479332&amp;date=04.07.2025" TargetMode="External"/><Relationship Id="rId70" Type="http://schemas.openxmlformats.org/officeDocument/2006/relationships/hyperlink" Target="https://login.consultant.ru/link/?req=doc&amp;base=RLAW314&amp;n=115391&amp;date=04.07.2025&amp;dst=100043&amp;field=134" TargetMode="External"/><Relationship Id="rId75" Type="http://schemas.openxmlformats.org/officeDocument/2006/relationships/hyperlink" Target="https://login.consultant.ru/link/?req=doc&amp;base=RLAW314&amp;n=115391&amp;date=04.07.2025&amp;dst=100047&amp;field=134" TargetMode="External"/><Relationship Id="rId83" Type="http://schemas.openxmlformats.org/officeDocument/2006/relationships/hyperlink" Target="https://login.consultant.ru/link/?req=doc&amp;base=LAW&amp;n=483008&amp;date=04.07.2025" TargetMode="External"/><Relationship Id="rId88" Type="http://schemas.openxmlformats.org/officeDocument/2006/relationships/hyperlink" Target="https://login.consultant.ru/link/?req=doc&amp;base=LAW&amp;n=508374&amp;date=04.07.2025&amp;dst=3704&amp;field=134" TargetMode="External"/><Relationship Id="rId91" Type="http://schemas.openxmlformats.org/officeDocument/2006/relationships/header" Target="header1.xm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590&amp;date=04.07.2025&amp;dst=83456&amp;field=134" TargetMode="External"/><Relationship Id="rId23" Type="http://schemas.openxmlformats.org/officeDocument/2006/relationships/hyperlink" Target="file:///C:\Users\kagaikina\Downloads\www.pravo.gov.ru" TargetMode="External"/><Relationship Id="rId28" Type="http://schemas.openxmlformats.org/officeDocument/2006/relationships/hyperlink" Target="https://login.consultant.ru/link/?req=doc&amp;base=RLAW314&amp;n=103743&amp;date=04.07.2025" TargetMode="External"/><Relationship Id="rId36" Type="http://schemas.openxmlformats.org/officeDocument/2006/relationships/hyperlink" Target="https://login.consultant.ru/link/?req=doc&amp;base=RLAW314&amp;n=114401&amp;date=04.07.2025&amp;dst=100072&amp;field=134" TargetMode="External"/><Relationship Id="rId49" Type="http://schemas.openxmlformats.org/officeDocument/2006/relationships/hyperlink" Target="https://login.consultant.ru/link/?req=doc&amp;base=RLAW314&amp;n=115391&amp;date=04.07.2025&amp;dst=100028&amp;field=134" TargetMode="External"/><Relationship Id="rId57" Type="http://schemas.openxmlformats.org/officeDocument/2006/relationships/hyperlink" Target="https://login.consultant.ru/link/?req=doc&amp;base=RLAW314&amp;n=114401&amp;date=04.07.2025&amp;dst=100092&amp;field=134" TargetMode="External"/><Relationship Id="rId10" Type="http://schemas.openxmlformats.org/officeDocument/2006/relationships/hyperlink" Target="https://login.consultant.ru/link/?req=doc&amp;base=RLAW314&amp;n=114401&amp;date=04.07.2025&amp;dst=100072&amp;field=134" TargetMode="External"/><Relationship Id="rId31" Type="http://schemas.openxmlformats.org/officeDocument/2006/relationships/hyperlink" Target="file:///C:\Users\kagaikina\Downloads\www.pravo.gov.ru" TargetMode="External"/><Relationship Id="rId44" Type="http://schemas.openxmlformats.org/officeDocument/2006/relationships/hyperlink" Target="https://login.consultant.ru/link/?req=doc&amp;base=RLAW314&amp;n=114401&amp;date=04.07.2025&amp;dst=100075&amp;field=134" TargetMode="External"/><Relationship Id="rId52" Type="http://schemas.openxmlformats.org/officeDocument/2006/relationships/hyperlink" Target="https://login.consultant.ru/link/?req=doc&amp;base=LAW&amp;n=420230&amp;date=04.07.2025&amp;dst=100010&amp;field=134" TargetMode="External"/><Relationship Id="rId60" Type="http://schemas.openxmlformats.org/officeDocument/2006/relationships/hyperlink" Target="https://login.consultant.ru/link/?req=doc&amp;base=RLAW314&amp;n=115391&amp;date=04.07.2025&amp;dst=100031&amp;field=134" TargetMode="External"/><Relationship Id="rId65" Type="http://schemas.openxmlformats.org/officeDocument/2006/relationships/hyperlink" Target="https://login.consultant.ru/link/?req=doc&amp;base=LAW&amp;n=475892&amp;date=04.07.2025&amp;dst=102403&amp;field=134" TargetMode="External"/><Relationship Id="rId73" Type="http://schemas.openxmlformats.org/officeDocument/2006/relationships/hyperlink" Target="https://login.consultant.ru/link/?req=doc&amp;base=RLAW314&amp;n=114401&amp;date=04.07.2025&amp;dst=100112&amp;field=134" TargetMode="External"/><Relationship Id="rId78" Type="http://schemas.openxmlformats.org/officeDocument/2006/relationships/hyperlink" Target="https://login.consultant.ru/link/?req=doc&amp;base=LAW&amp;n=482692&amp;date=04.07.2025&amp;dst=217&amp;field=134" TargetMode="External"/><Relationship Id="rId81" Type="http://schemas.openxmlformats.org/officeDocument/2006/relationships/hyperlink" Target="https://login.consultant.ru/link/?req=doc&amp;base=RLAW314&amp;n=91387&amp;date=04.07.2025&amp;dst=100010&amp;field=134" TargetMode="External"/><Relationship Id="rId86" Type="http://schemas.openxmlformats.org/officeDocument/2006/relationships/hyperlink" Target="https://login.consultant.ru/link/?req=doc&amp;base=LAW&amp;n=508374&amp;date=04.07.2025&amp;dst=3722&amp;field=134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7282&amp;field=134" TargetMode="External"/><Relationship Id="rId18" Type="http://schemas.openxmlformats.org/officeDocument/2006/relationships/hyperlink" Target="file:///C:\Users\kagaikina\Downloads\www.pravo.gov.ru" TargetMode="External"/><Relationship Id="rId39" Type="http://schemas.openxmlformats.org/officeDocument/2006/relationships/hyperlink" Target="https://login.consultant.ru/link/?req=doc&amp;base=RLAW314&amp;n=115918&amp;date=04.07.2025" TargetMode="External"/><Relationship Id="rId34" Type="http://schemas.openxmlformats.org/officeDocument/2006/relationships/hyperlink" Target="https://login.consultant.ru/link/?req=doc&amp;base=RLAW314&amp;n=109193&amp;date=04.07.2025&amp;dst=100101&amp;field=134" TargetMode="External"/><Relationship Id="rId50" Type="http://schemas.openxmlformats.org/officeDocument/2006/relationships/hyperlink" Target="https://login.consultant.ru/link/?req=doc&amp;base=RLAW314&amp;n=115391&amp;date=04.07.2025&amp;dst=100029&amp;field=134" TargetMode="External"/><Relationship Id="rId55" Type="http://schemas.openxmlformats.org/officeDocument/2006/relationships/hyperlink" Target="https://login.consultant.ru/link/?req=doc&amp;base=LAW&amp;n=483130&amp;date=04.07.2025&amp;dst=5769&amp;field=134" TargetMode="External"/><Relationship Id="rId76" Type="http://schemas.openxmlformats.org/officeDocument/2006/relationships/hyperlink" Target="https://login.consultant.ru/link/?req=doc&amp;base=RLAW314&amp;n=115391&amp;date=04.07.2025&amp;dst=100052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314&amp;n=115391&amp;date=04.07.2025&amp;dst=100044&amp;field=134" TargetMode="External"/><Relationship Id="rId92" Type="http://schemas.openxmlformats.org/officeDocument/2006/relationships/footer" Target="footer1.xml"/><Relationship Id="rId2" Type="http://schemas.microsoft.com/office/2007/relationships/stylesWithEffects" Target="stylesWithEffects.xml"/><Relationship Id="rId29" Type="http://schemas.openxmlformats.org/officeDocument/2006/relationships/hyperlink" Target="file:///C:\Users\kagaikina\Downloads\www.pravo.gov.ru" TargetMode="External"/><Relationship Id="rId24" Type="http://schemas.openxmlformats.org/officeDocument/2006/relationships/hyperlink" Target="https://login.consultant.ru/link/?req=doc&amp;base=RLAW314&amp;n=101202&amp;date=04.07.2025" TargetMode="External"/><Relationship Id="rId40" Type="http://schemas.openxmlformats.org/officeDocument/2006/relationships/hyperlink" Target="https://login.consultant.ru/link/?req=doc&amp;base=LAW&amp;n=504590&amp;date=04.07.2025&amp;dst=83446&amp;field=134" TargetMode="External"/><Relationship Id="rId45" Type="http://schemas.openxmlformats.org/officeDocument/2006/relationships/hyperlink" Target="https://login.consultant.ru/link/?req=doc&amp;base=RLAW314&amp;n=114401&amp;date=04.07.2025&amp;dst=100087&amp;field=134" TargetMode="External"/><Relationship Id="rId66" Type="http://schemas.openxmlformats.org/officeDocument/2006/relationships/hyperlink" Target="https://login.consultant.ru/link/?req=doc&amp;base=RLAW314&amp;n=115391&amp;date=04.07.2025&amp;dst=100038&amp;field=134" TargetMode="External"/><Relationship Id="rId87" Type="http://schemas.openxmlformats.org/officeDocument/2006/relationships/hyperlink" Target="https://login.consultant.ru/link/?req=doc&amp;base=RLAW314&amp;n=115391&amp;date=04.07.2025&amp;dst=100055&amp;field=134" TargetMode="External"/><Relationship Id="rId61" Type="http://schemas.openxmlformats.org/officeDocument/2006/relationships/hyperlink" Target="https://login.consultant.ru/link/?req=doc&amp;base=LAW&amp;n=482692&amp;date=04.07.2025&amp;dst=101922&amp;field=134" TargetMode="External"/><Relationship Id="rId82" Type="http://schemas.openxmlformats.org/officeDocument/2006/relationships/hyperlink" Target="https://login.consultant.ru/link/?req=doc&amp;base=LAW&amp;n=508374&amp;date=04.07.2025&amp;dst=2587&amp;field=134" TargetMode="External"/><Relationship Id="rId19" Type="http://schemas.openxmlformats.org/officeDocument/2006/relationships/hyperlink" Target="https://login.consultant.ru/link/?req=doc&amp;base=RLAW314&amp;n=96646&amp;date=04.07.2025" TargetMode="External"/><Relationship Id="rId14" Type="http://schemas.openxmlformats.org/officeDocument/2006/relationships/hyperlink" Target="https://login.consultant.ru/link/?req=doc&amp;base=LAW&amp;n=508374&amp;date=04.07.2025&amp;dst=1473&amp;field=134" TargetMode="External"/><Relationship Id="rId30" Type="http://schemas.openxmlformats.org/officeDocument/2006/relationships/hyperlink" Target="https://login.consultant.ru/link/?req=doc&amp;base=RLAW314&amp;n=105220&amp;date=04.07.2025&amp;dst=100045&amp;field=134" TargetMode="External"/><Relationship Id="rId35" Type="http://schemas.openxmlformats.org/officeDocument/2006/relationships/hyperlink" Target="file:///C:\Users\kagaikina\Downloads\www.pravo.gov.ru" TargetMode="External"/><Relationship Id="rId56" Type="http://schemas.openxmlformats.org/officeDocument/2006/relationships/hyperlink" Target="https://login.consultant.ru/link/?req=doc&amp;base=RLAW314&amp;n=114401&amp;date=04.07.2025&amp;dst=100091&amp;field=134" TargetMode="External"/><Relationship Id="rId77" Type="http://schemas.openxmlformats.org/officeDocument/2006/relationships/hyperlink" Target="https://login.consultant.ru/link/?req=doc&amp;base=RLAW314&amp;n=115391&amp;date=04.07.2025&amp;dst=10005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12474</Words>
  <Characters>71108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20.02.2024 N 163
(ред. от 21.02.2025)
"Об утверждении Порядка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</vt:lpstr>
    </vt:vector>
  </TitlesOfParts>
  <Company>КонсультантПлюс Версия 4024.00.50</Company>
  <LinksUpToDate>false</LinksUpToDate>
  <CharactersWithSpaces>83416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20.02.2024 N 163
(ред. от 21.02.2025)
"Об утверждении Порядка предоставления субсидий из республиканского бюджета Республики Мордовия на возмещение производителям зерновых культур части затрат на производство и реализацию зерновых культур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2025-07-04T09:08:00Z</dcterms:created>
  <dcterms:modified xsi:type="dcterms:W3CDTF">2025-07-04T09:08:00Z</dcterms:modified>
</cp:coreProperties>
</file>