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1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>о выдаче лицензии на розничную продажу алкогольной продукции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3" w:name="p_519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организация намерена осуществлять: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продукции;</w:t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  <w:bookmarkStart w:id="4" w:name="ext-gen1213"/>
            <w:bookmarkStart w:id="5" w:name="p_787"/>
            <w:bookmarkStart w:id="6" w:name="ext-gen1213"/>
            <w:bookmarkStart w:id="7" w:name="p_787"/>
            <w:bookmarkEnd w:id="6"/>
            <w:bookmarkEnd w:id="7"/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в магазинах</w:t>
            </w:r>
            <w:bookmarkStart w:id="8" w:name="p_788"/>
            <w:bookmarkEnd w:id="8"/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 беспошлинной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торговли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розничная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продажа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алкогольной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продукции, размещенной на бортах</w:t>
            </w:r>
            <w:bookmarkStart w:id="9" w:name="p_790"/>
            <w:bookmarkEnd w:id="9"/>
            <w:r>
              <w:rPr>
                <w:rFonts w:ascii="Times New Roman" w:hAnsi="Times New Roman"/>
                <w:i w:val="false"/>
                <w:iCs w:val="false"/>
              </w:rPr>
              <w:t xml:space="preserve"> водных, воздушных судов в качестве припасов в соответствии с правом ЕАЭС </w:t>
            </w:r>
            <w:bookmarkStart w:id="10" w:name="p_791"/>
            <w:bookmarkEnd w:id="10"/>
            <w:r>
              <w:rPr>
                <w:rFonts w:ascii="Times New Roman" w:hAnsi="Times New Roman"/>
                <w:i w:val="false"/>
                <w:iCs w:val="false"/>
              </w:rPr>
              <w:t>и законодательством Российской Федерации о таможенном деле.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Места осуществления лицензируемой деятельности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, в том числе места нахождения обособленных подразделений организации: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Адрес:_______________________________________________________________________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причины постановки организации на учет в налоговом органе:____________________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(кадастровые номера) объекта (объектов) недвижимости, в котором (которых) планируется осуществлять лицензируемый вид деятельности (не указывается (не указываются) для получения лицензии на розничную продажу алкогольной продукции в торговых объектах, находящихся в безвозмездном пользовании, а также в нестационарных торговых объектах):_____________________________________________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(объектов) недвижимости, в котором (которых) планируется осуществлять лицензируемый вид деятельности:____________________________________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1" w:name="p_529_Копия_1"/>
            <w:bookmarkEnd w:id="11"/>
            <w:r>
              <w:rPr>
                <w:rFonts w:ascii="Times New Roman" w:hAnsi="Times New Roman"/>
                <w:sz w:val="24"/>
                <w:szCs w:val="24"/>
              </w:rPr>
              <w:t>Срок, на который испрашивается лицензия (мес.): 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2" w:name="p_527"/>
            <w:bookmarkEnd w:id="12"/>
            <w:r>
              <w:rPr>
                <w:rFonts w:ascii="Times New Roman" w:hAnsi="Times New Roman"/>
                <w:sz w:val="24"/>
                <w:szCs w:val="24"/>
              </w:rPr>
              <w:t>Реквизиты платежного поручения об уплате государственной пошлины:________________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13" w:name="p_531"/>
            <w:bookmarkEnd w:id="13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4" w:name="p_544_Копия_1"/>
            <w:bookmarkEnd w:id="14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firstLine="709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4"/>
        <w:tabs>
          <w:tab w:val="clear" w:pos="709"/>
        </w:tabs>
        <w:spacing w:lineRule="auto" w:line="240" w:before="0" w:after="0"/>
        <w:ind w:hanging="340" w:start="340" w:end="0"/>
        <w:jc w:val="both"/>
        <w:rPr>
          <w:rFonts w:ascii="Times New Roman" w:hAnsi="Times New Roman"/>
          <w:sz w:val="20"/>
          <w:szCs w:val="20"/>
        </w:rPr>
      </w:pPr>
      <w:r>
        <w:rPr>
          <w:rStyle w:val="Style16"/>
        </w:rPr>
        <w:footnoteRef/>
      </w:r>
      <w:r>
        <w:rPr>
          <w:rFonts w:ascii="Times New Roman" w:hAnsi="Times New Roman"/>
          <w:sz w:val="20"/>
          <w:szCs w:val="20"/>
        </w:rPr>
        <w:tab/>
        <w:t>В заявлении о выдаче лицензии, предусматривающей право на розничную продажу алкогольной продукции, размещенной на бортах водных судов в качестве припасов в соответствии с правом ЕАЭС и законодательством Российской Федерации о таможенном деле, в качестве места осуществления лицензируемой деятельности указываются регистрационные данные водного судна, присвоенные ему в установленном порядке). В заявлении о выдаче лицензии на розничную продажу алкогольной продукции в магазинах беспошлинной торговли указываются адрес места нахождения и кадастровый номер складских помещений, если они находятся не по месту нахождения торгового зала магазина беспошлинной торговли.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15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15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1618</TotalTime>
  <Application>LibreOffice/7.6.2.1$Windows_X86_64 LibreOffice_project/56f7684011345957bbf33a7ee678afaf4d2ba333</Application>
  <AppVersion>15.0000</AppVersion>
  <Pages>2</Pages>
  <Words>342</Words>
  <Characters>3146</Characters>
  <CharactersWithSpaces>3452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2026-07-01T14:37:56Z</dcterms:modified>
  <cp:revision>29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