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Перечень видов</w:t>
      </w:r>
      <w:r>
        <w:rPr>
          <w:rFonts w:ascii="Times New Roman" w:hAnsi="Times New Roman" w:cs="Times New Roman"/>
          <w:b/>
          <w:sz w:val="24"/>
          <w:szCs w:val="24"/>
        </w:rPr>
        <w:t xml:space="preserve"> контроля </w:t>
      </w:r>
      <w:r>
        <w:rPr>
          <w:rFonts w:ascii="Times New Roman" w:hAnsi="Times New Roman" w:cs="Times New Roman"/>
          <w:b/>
          <w:sz w:val="24"/>
          <w:szCs w:val="24"/>
        </w:rPr>
        <w:t xml:space="preserve">(надзора), осуществляемых исполнительными органами государственной власти Республики Мордовия </w:t>
      </w:r>
    </w:p>
    <w:p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31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58"/>
        <w:gridCol w:w="5822"/>
        <w:gridCol w:w="8930"/>
      </w:tblGrid>
      <w:tr>
        <w:tc>
          <w:tcPr>
            <w:tcW w:w="55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/п</w:t>
            </w:r>
          </w:p>
        </w:tc>
        <w:tc>
          <w:tcPr>
            <w:tcW w:w="582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 исполнительной власти</w:t>
            </w:r>
          </w:p>
        </w:tc>
        <w:tc>
          <w:tcPr>
            <w:tcW w:w="893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контроля (надзора)</w:t>
            </w: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социальной защиты, труда и занятости населения Республики Мордовия</w:t>
            </w:r>
          </w:p>
        </w:tc>
        <w:tc>
          <w:tcPr>
            <w:tcW w:w="8930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егиональный государственный контроль (надзор) за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приемом на работу инвалидов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пределах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установленной квоты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егиональный государственный контроль (надзор)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сфере социального обслуживания</w:t>
            </w:r>
          </w:p>
        </w:tc>
      </w:tr>
      <w:tr>
        <w:trPr>
          <w:trHeight w:val="1125"/>
        </w:trP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строительства и архитектуры Республики Мордовия</w:t>
            </w:r>
          </w:p>
        </w:tc>
        <w:tc>
          <w:tcPr>
            <w:tcW w:w="8930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осударственный контроль (надзор) в области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долевого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многоквартирных домов и (или) иных объектов недвижимости, строительство которых осуществляется на территории Республики Мордовия, в соответствии с законодательством Российской Федерации о долевом строительстве многоквартирных дом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 и иных объектов недвижимости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онтроль за деятельностью жилищно-строительного кооператива, связанной с привлечением средств членов кооператива для строительства многоквартирного дома, а также за соблюдением жилищно-строительным кооперативом требований части 3 статьи 110 Жилищного кодекса Российской Федерации, за исключением последующего содержания многоквартирного дома, и статьи 123.1 Жилищного 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декса Российской Федерации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3) 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егиональный государственный строительный надзор за строительством, реконструкцией объектов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строительства в случаях, предусмотренных Градостроительны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 кодексом Российской Федерации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4)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Р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егиональный государственный контроль (надзор) за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соблюдением юридическими лицами, индивидуальными предпринимателями, подрядчиками требований к порядку и срокам размещения в единой информационной системе жилищного строительства информации и сведений, предусмотренных частями 2 и 4 статьи 4 Федерального закона от 22 июля 2024 г. N 186-ФЗ "О строительстве жилых домов по договорам строительного подряда с использованием счетов 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эскроу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", необходимых для строительства жилых домов</w:t>
            </w:r>
            <w:r>
              <w:rPr>
                <w:rFonts w:ascii="Times New Roman" w:hAnsi="Times New Roman" w:cs="Times New Roman"/>
                <w:color w:val="22272f"/>
                <w:sz w:val="20"/>
                <w:szCs w:val="20"/>
                <w:shd w:val="clear" w:color="auto" w:fill="ffffff"/>
              </w:rPr>
              <w:t xml:space="preserve"> по договорам строительного подряда, на территории Республики Мордовия  </w:t>
            </w: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Мордовия</w:t>
            </w:r>
          </w:p>
        </w:tc>
        <w:tc>
          <w:tcPr>
            <w:tcW w:w="8930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едеральный государственный контроль (надзор) в сфере образования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егиональный государственный контроль (надзор) за достоверностью, актуальностью и полнотой сведений об организациях отдыха детей и их оздоровления, содержащихся в реестре организаций отдыха детей и их оздоровления в Республике Мордовия.</w:t>
            </w: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комитет по тарифам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rFonts w:ascii="Montserrat" w:hAnsi="Montserrat"/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Региональный государственный контроль (надзор) в области регулирования тарифов в сфере обращения с твердыми коммунальными отходами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rFonts w:ascii="Montserrat" w:hAnsi="Montserrat"/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Региональный государственный контроль (надзор) в области регулирования цен (тарифов) в сфере теплоснабжения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rFonts w:ascii="Montserrat" w:hAnsi="Montserrat"/>
                <w:b w:val="0"/>
                <w:bCs w:val="0"/>
                <w:color w:val="000000"/>
              </w:rPr>
            </w:pPr>
            <w:r>
              <w:rPr>
                <w:b w:val="0"/>
                <w:sz w:val="20"/>
                <w:szCs w:val="20"/>
              </w:rPr>
              <w:t xml:space="preserve">3)</w:t>
            </w:r>
            <w:r>
              <w:rPr>
                <w:rFonts w:ascii="Montserrat" w:hAnsi="Montserrat"/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Региональный государственный контроль (надзор) в области регулирования тарифов в сфере водоснабжения и водоотведения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4)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применением цен на лекарственные препараты, включенные в перечень жизненно необходимых и важнейших лекарственных препаратов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5)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регулируемыми государством ценами (тарифами) в электроэнергетике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6)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соблюдением предельных размеров платы за проведение технического осмотра транспортных средств и размеров платы за выдачу дубликата диагностической карты на бумажном носителе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7)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в сферах естественных монополий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8)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установлением и (или) применением регулируемых государством цен (тарифов) в области газоснабжения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trHeight w:val="795"/>
        </w:trP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сельского хозяйства и продовольствия Республики Мордовия</w:t>
            </w:r>
          </w:p>
        </w:tc>
        <w:tc>
          <w:tcPr>
            <w:tcW w:w="8930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государственный контроль (надзор) в области технического состояния и эксплуатации самоходных машин и других видов техники, аттракционов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rPr>
          <w:trHeight w:val="1950"/>
        </w:trP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комитет по ветеринарии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Республики Мордовия </w:t>
            </w:r>
          </w:p>
        </w:tc>
        <w:tc>
          <w:tcPr>
            <w:tcW w:w="8930" w:type="dxa"/>
          </w:tcPr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Региональный государственный надзор в области обращения с животными, в части соблюдения требований к содержанию и использованию животных, за исключением требований к содержанию и использованию животных в культурно-зрелищных целях и диких животных, содержащихся или используемых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полувольных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условиях или искусственно созданной среде обитания на особо охраняемых природных территориях регионального значения, в условиях неволи, в том числе принадлежащих к видам, занесенным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Красную книгу Российской Федерации и (или)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охраняемым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международными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договорами Российской Федерации</w:t>
            </w: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комитет по транспорту и дорожному хозяйству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Региональный государственный контроль (надзор) в сфере перевозок пассажиров и багажа легковым такси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на автомобильном транспорте, городском наземном электрическом транспорте и в дорожном хозяйстве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3) Государственный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контрол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ь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(надзор) за реализацией органами исполнительной власти Республики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Мордовия, органами местного самоуправления в Республике Мордовия полномочий в области организации дорожного движения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лесного, охотничьего хозяйства и природопользования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геологический контроль (надзор)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в области охраны и использования особо охраняемых природных территорий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3)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экологический контроль (надзор)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4)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Федеральный государственный лесной контроль (надзор)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5)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Федеральный государственный охотничий контроль (надзор)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6)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Федеральный государственный контроль (надзор) в области охраны, воспроизводства и использования объектов животного мира и среды их обитания</w:t>
            </w: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культуры, национальной политики и архивного дела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Федеральный государственный контроль (надзор) за состоянием, содержанием, сохранением, использованием, популяризацией и государственной охраной объектов культурного наследия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в области охраны объектов культурного наследия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3)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соблюдением законодательства об архивном деле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4)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за состоянием Музейного фонда Российской Федерации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энергетики и жилищно-коммунального хозяйства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лицензионный контроль за осуществлением предпринимательской деятельности по управлению многоквартирными домами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жилищный контроль (надзор)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Государственный комитет по делам гражданской обороны и чрезвычайным ситуациям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надзор в области защиты населения и территорий от чрезвычайных ситуаций</w:t>
            </w:r>
          </w:p>
          <w:p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>
        <w:tc>
          <w:tcPr>
            <w:tcW w:w="558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</w:p>
        </w:tc>
        <w:tc>
          <w:tcPr>
            <w:tcW w:w="5822" w:type="dxa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 экономики, торговли и предпринимательства Республики Мордовия</w:t>
            </w:r>
          </w:p>
        </w:tc>
        <w:tc>
          <w:tcPr>
            <w:tcW w:w="8930" w:type="dxa"/>
          </w:tcPr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rFonts w:ascii="Montserrat" w:hAnsi="Montserrat"/>
                <w:b w:val="0"/>
                <w:bCs w:val="0"/>
                <w:color w:val="000000"/>
              </w:rPr>
            </w:pPr>
            <w:r>
              <w:rPr>
                <w:b w:val="0"/>
                <w:sz w:val="20"/>
                <w:szCs w:val="20"/>
              </w:rPr>
              <w:t xml:space="preserve">1)</w:t>
            </w:r>
            <w:r>
              <w:rPr>
                <w:rFonts w:ascii="Montserrat" w:hAnsi="Montserrat"/>
                <w:b w:val="0"/>
                <w:bCs w:val="0"/>
                <w:color w:val="000000"/>
              </w:rPr>
              <w:t xml:space="preserve"> 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Федеральный государственный лицензионный контроль (надзор) за деятельностью по заготовке, хранению, переработке и реализации лома черных металлов, цветных металлов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2)</w:t>
            </w: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 Региональный государственный контроль (надзор) в области розничной продажи алкогольной и спиртосодержащей продукции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3) Региональный государ</w:t>
            </w:r>
            <w:bookmarkStart w:id="0" w:name="_GoBack"/>
            <w:bookmarkEnd w:id="0"/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ственный контроль (надзор) в сфере туристской индустрии</w:t>
            </w: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</w:p>
          <w:p>
            <w:pPr>
              <w:pStyle w:val="1"/>
              <w:pBdr>
                <w:top w:val="single" w:color="E5E7EB" w:sz="2" w:space="0"/>
                <w:left w:val="single" w:color="E5E7EB" w:sz="2" w:space="0"/>
                <w:bottom w:val="single" w:color="E5E7EB" w:sz="2" w:space="0"/>
                <w:right w:val="single" w:color="E5E7EB" w:sz="2" w:space="0"/>
              </w:pBdr>
              <w:shd w:val="clear" w:color="auto" w:fill="ffffff"/>
              <w:spacing w:before="0" w:beforeAutospacing="0" w:after="0" w:afterAutospacing="0"/>
              <w:outlineLvl w:val="0"/>
              <w:rPr>
                <w:b w:val="0"/>
                <w:bCs w:val="0"/>
                <w:color w:val="000000"/>
                <w:sz w:val="20"/>
                <w:szCs w:val="20"/>
              </w:rPr>
            </w:pPr>
            <w:r>
              <w:rPr>
                <w:b w:val="0"/>
                <w:bCs w:val="0"/>
                <w:color w:val="000000"/>
                <w:sz w:val="20"/>
                <w:szCs w:val="20"/>
              </w:rPr>
              <w:t xml:space="preserve">4) </w:t>
            </w:r>
            <w:r>
              <w:rPr>
                <w:b w:val="0"/>
                <w:i/>
                <w:color w:val="000000"/>
                <w:sz w:val="20"/>
                <w:szCs w:val="20"/>
                <w:shd w:val="clear" w:color="auto" w:fill="ffffff"/>
              </w:rPr>
              <w:t xml:space="preserve">Региональный государственный контроль (надзор</w:t>
            </w:r>
            <w:r>
              <w:rPr>
                <w:b w:val="0"/>
                <w:i/>
                <w:color w:val="000000"/>
                <w:sz w:val="20"/>
                <w:szCs w:val="20"/>
                <w:shd w:val="clear" w:color="auto" w:fill="ffffff"/>
              </w:rPr>
              <w:t xml:space="preserve">) в области продажи безалкогольных тонизирующих напитков (в том числе энергетических) на территории Республики Мордовия"</w:t>
            </w:r>
          </w:p>
          <w:p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/>
    <w:p/>
    <w:sectPr>
      <w:headerReference w:type="default" r:id="rId9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ontserrat">
    <w:panose1 w:val="02000603000000000000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6"/>
      <w:jc w:val="center"/>
    </w:pPr>
    <w:r>
      <w:t xml:space="preserve">Виды контроля, закрепленные за ИОГВ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 w:tplc="2BA49506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440" w:hanging="360"/>
      </w:pPr>
    </w:lvl>
    <w:lvl w:ilvl="2" w:tentative="1" w:tplc="0419001B">
      <w:start w:val="1"/>
      <w:numFmt w:val="lowerRoman"/>
      <w:lvlText w:val="%3."/>
      <w:lvlJc w:val="right"/>
      <w:pPr>
        <w:ind w:left="2160" w:hanging="180"/>
      </w:pPr>
    </w:lvl>
    <w:lvl w:ilvl="3" w:tentative="1" w:tplc="0419000F">
      <w:start w:val="1"/>
      <w:numFmt w:val="decimal"/>
      <w:lvlText w:val="%4."/>
      <w:lvlJc w:val="left"/>
      <w:pPr>
        <w:ind w:left="2880" w:hanging="360"/>
      </w:pPr>
    </w:lvl>
    <w:lvl w:ilvl="4" w:tentative="1" w:tplc="04190019">
      <w:start w:val="1"/>
      <w:numFmt w:val="lowerLetter"/>
      <w:lvlText w:val="%5."/>
      <w:lvlJc w:val="left"/>
      <w:pPr>
        <w:ind w:left="3600" w:hanging="360"/>
      </w:pPr>
    </w:lvl>
    <w:lvl w:ilvl="5" w:tentative="1" w:tplc="0419001B">
      <w:start w:val="1"/>
      <w:numFmt w:val="lowerRoman"/>
      <w:lvlText w:val="%6."/>
      <w:lvlJc w:val="right"/>
      <w:pPr>
        <w:ind w:left="4320" w:hanging="180"/>
      </w:pPr>
    </w:lvl>
    <w:lvl w:ilvl="6" w:tentative="1" w:tplc="0419000F">
      <w:start w:val="1"/>
      <w:numFmt w:val="decimal"/>
      <w:lvlText w:val="%7."/>
      <w:lvlJc w:val="left"/>
      <w:pPr>
        <w:ind w:left="5040" w:hanging="360"/>
      </w:pPr>
    </w:lvl>
    <w:lvl w:ilvl="7" w:tentative="1" w:tplc="04190019">
      <w:start w:val="1"/>
      <w:numFmt w:val="lowerLetter"/>
      <w:lvlText w:val="%8."/>
      <w:lvlJc w:val="left"/>
      <w:pPr>
        <w:ind w:left="5760" w:hanging="360"/>
      </w:pPr>
    </w:lvl>
    <w:lvl w:ilvl="8" w:tentative="1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 w:val="true"/>
    <w:compatSetting w:name="compatibilityMode" w:uri="http://schemas.microsoft.com/office/word" w:val="12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Default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styleId="10" w:customStyle="1">
    <w:name w:val="Заголовок 1 Знак"/>
    <w:basedOn w:val="a0"/>
    <w:link w:val="1"/>
    <w:uiPriority w:val="9"/>
    <w:rPr>
      <w:rFonts w:ascii="Times New Roman" w:hAnsi="Times New Roman" w:eastAsia="Times New Roman" w:cs="Times New Roman"/>
      <w:b/>
      <w:bCs/>
      <w:sz w:val="48"/>
      <w:szCs w:val="48"/>
    </w:rPr>
  </w:style>
  <w:style w:type="paragraph" w:styleId="a6">
    <w:name w:val="head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haracters>6166</Characters>
  <CharactersWithSpaces>7233</CharactersWithSpaces>
  <Company/>
  <DocSecurity>0</DocSecurity>
  <HyperlinksChanged>false</HyperlinksChanged>
  <Lines>51</Lines>
  <LinksUpToDate>false</LinksUpToDate>
  <Pages>4</Pages>
  <Paragraphs>14</Paragraphs>
  <ScaleCrop>false</ScaleCrop>
  <SharedDoc>false</SharedDoc>
  <Template>Normal</Template>
  <TotalTime>803</TotalTime>
  <Words>1081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murzaevaov</dc:creator>
  <cp:keywords/>
  <dc:description/>
  <cp:lastModifiedBy>danilova_aa</cp:lastModifiedBy>
  <cp:revision>96</cp:revision>
  <cp:lastPrinted>2023-12-05T12:09:00Z</cp:lastPrinted>
  <dcterms:created xsi:type="dcterms:W3CDTF">2022-09-06T07:09:00Z</dcterms:created>
  <dcterms:modified xsi:type="dcterms:W3CDTF">2025-08-01T13:45:00Z</dcterms:modified>
</cp:coreProperties>
</file>