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DE4CD" w14:textId="77777777" w:rsidR="00B01C3B" w:rsidRPr="00106646" w:rsidRDefault="00A011B5" w:rsidP="00106646">
      <w:pPr>
        <w:tabs>
          <w:tab w:val="left" w:pos="3960"/>
          <w:tab w:val="center" w:pos="503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06646">
        <w:rPr>
          <w:rFonts w:ascii="Times New Roman" w:eastAsia="Times New Roman" w:hAnsi="Times New Roman" w:cs="Times New Roman"/>
          <w:b/>
          <w:sz w:val="28"/>
        </w:rPr>
        <w:t>Информация</w:t>
      </w:r>
    </w:p>
    <w:p w14:paraId="777F493D" w14:textId="77777777" w:rsidR="00B01C3B" w:rsidRPr="00106646" w:rsidRDefault="00A011B5" w:rsidP="001066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106646">
        <w:rPr>
          <w:rFonts w:ascii="Times New Roman" w:eastAsia="Times New Roman" w:hAnsi="Times New Roman" w:cs="Times New Roman"/>
          <w:b/>
          <w:sz w:val="28"/>
        </w:rPr>
        <w:t>о социально-экономическом развитии</w:t>
      </w:r>
    </w:p>
    <w:p w14:paraId="69298EE9" w14:textId="0ADC7399" w:rsidR="00B01C3B" w:rsidRPr="00106646" w:rsidRDefault="00A011B5" w:rsidP="001066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106646">
        <w:rPr>
          <w:rFonts w:ascii="Times New Roman" w:eastAsia="Times New Roman" w:hAnsi="Times New Roman" w:cs="Times New Roman"/>
          <w:b/>
          <w:sz w:val="28"/>
        </w:rPr>
        <w:t xml:space="preserve">Республики Мордовия в январе – </w:t>
      </w:r>
      <w:r w:rsidR="009640C2" w:rsidRPr="00106646">
        <w:rPr>
          <w:rFonts w:ascii="Times New Roman" w:eastAsia="Times New Roman" w:hAnsi="Times New Roman" w:cs="Times New Roman"/>
          <w:b/>
          <w:sz w:val="28"/>
        </w:rPr>
        <w:t>ию</w:t>
      </w:r>
      <w:r w:rsidR="00571941" w:rsidRPr="00106646">
        <w:rPr>
          <w:rFonts w:ascii="Times New Roman" w:eastAsia="Times New Roman" w:hAnsi="Times New Roman" w:cs="Times New Roman"/>
          <w:b/>
          <w:sz w:val="28"/>
        </w:rPr>
        <w:t>л</w:t>
      </w:r>
      <w:r w:rsidR="009640C2" w:rsidRPr="00106646">
        <w:rPr>
          <w:rFonts w:ascii="Times New Roman" w:eastAsia="Times New Roman" w:hAnsi="Times New Roman" w:cs="Times New Roman"/>
          <w:b/>
          <w:sz w:val="28"/>
        </w:rPr>
        <w:t>е</w:t>
      </w:r>
      <w:r w:rsidRPr="00106646">
        <w:rPr>
          <w:rFonts w:ascii="Times New Roman" w:eastAsia="Times New Roman" w:hAnsi="Times New Roman" w:cs="Times New Roman"/>
          <w:b/>
          <w:sz w:val="28"/>
        </w:rPr>
        <w:t xml:space="preserve"> 2026 года</w:t>
      </w:r>
    </w:p>
    <w:p w14:paraId="7A5C7441" w14:textId="77777777" w:rsidR="00B01C3B" w:rsidRPr="00106646" w:rsidRDefault="00B01C3B" w:rsidP="0010664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</w:rPr>
      </w:pPr>
    </w:p>
    <w:p w14:paraId="371F2479" w14:textId="73C02C89" w:rsidR="00571941" w:rsidRPr="00106646" w:rsidRDefault="00571941" w:rsidP="0010664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bookmarkStart w:id="0" w:name="_Hlk228806656"/>
      <w:r w:rsidRPr="00106646">
        <w:rPr>
          <w:rFonts w:ascii="Times New Roman" w:hAnsi="Times New Roman"/>
          <w:color w:val="000000" w:themeColor="text1"/>
          <w:sz w:val="28"/>
        </w:rPr>
        <w:t>Социально-экономическая ситуация в Республике Мордовия в                      январе – июле 2026 года характеризовалась положительной динамикой оборота розничной торговли, объема платных услуг населению, реальной и номинальной начисленной заработной платы.</w:t>
      </w:r>
    </w:p>
    <w:p w14:paraId="40C70109" w14:textId="77777777" w:rsidR="00571941" w:rsidRPr="00106646" w:rsidRDefault="00571941" w:rsidP="001066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sz w:val="28"/>
        </w:rPr>
        <w:t>Индекс промышленного производства составил 99,3%, в том числе в обрабатывающих производствах – 99,5 процента.</w:t>
      </w:r>
    </w:p>
    <w:p w14:paraId="2D7F9043" w14:textId="77777777" w:rsidR="00571941" w:rsidRPr="00106646" w:rsidRDefault="00571941" w:rsidP="001066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sz w:val="28"/>
        </w:rPr>
        <w:t xml:space="preserve">Отгружено товаров, выполнено работ и услуг по промышленным видам экономической деятельности по полному кругу предприятий на сумму              293,2 млрд. рублей – 105,3% к соответствующему периоду 2025 года в действующих ценах. </w:t>
      </w:r>
      <w:bookmarkEnd w:id="0"/>
    </w:p>
    <w:p w14:paraId="11CE1397" w14:textId="77777777" w:rsidR="00571941" w:rsidRPr="00106646" w:rsidRDefault="00571941" w:rsidP="001066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sz w:val="28"/>
        </w:rPr>
        <w:t>Обеспечен рост объемов отгруженной продукции в производстве лекарственных средств и материалов, применяемых в медицинских целях – 184,6%, пищевых продуктов – 105,1%, напитков – 109,4%, производстве автотранспортных средств, прицепов и полуприцепов – 100,0%, производство бумаги и бумажных изделий – 106,4 процента.</w:t>
      </w:r>
    </w:p>
    <w:p w14:paraId="239AAA7A" w14:textId="604A5C64" w:rsidR="00571941" w:rsidRPr="00106646" w:rsidRDefault="00571941" w:rsidP="0010664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Hlk228806683"/>
      <w:r w:rsidRPr="00106646">
        <w:rPr>
          <w:rFonts w:ascii="Times New Roman" w:hAnsi="Times New Roman"/>
          <w:sz w:val="28"/>
        </w:rPr>
        <w:t>Объем инвестиций в основной капитал за счет всех источников финансирования за январь – ию</w:t>
      </w:r>
      <w:r w:rsidR="00E63D26">
        <w:rPr>
          <w:rFonts w:ascii="Times New Roman" w:hAnsi="Times New Roman"/>
          <w:sz w:val="28"/>
        </w:rPr>
        <w:t>н</w:t>
      </w:r>
      <w:bookmarkStart w:id="2" w:name="_GoBack"/>
      <w:bookmarkEnd w:id="2"/>
      <w:r w:rsidRPr="00106646">
        <w:rPr>
          <w:rFonts w:ascii="Times New Roman" w:hAnsi="Times New Roman"/>
          <w:sz w:val="28"/>
        </w:rPr>
        <w:t>ь 2026 года составил 38,8 млрд. рублей – 93,7% к соответствующему периоду 2025 года в сопоставимых ценах.</w:t>
      </w:r>
    </w:p>
    <w:p w14:paraId="33C77C06" w14:textId="77777777" w:rsidR="00571941" w:rsidRPr="00106646" w:rsidRDefault="00571941" w:rsidP="00106646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b/>
          <w:sz w:val="28"/>
        </w:rPr>
        <w:t>Строительными организациями</w:t>
      </w:r>
      <w:r w:rsidRPr="00106646">
        <w:rPr>
          <w:rFonts w:ascii="Times New Roman" w:hAnsi="Times New Roman"/>
          <w:sz w:val="28"/>
        </w:rPr>
        <w:t xml:space="preserve"> республики в январе – июле</w:t>
      </w:r>
      <w:r w:rsidRPr="00106646">
        <w:rPr>
          <w:rFonts w:ascii="Times New Roman" w:hAnsi="Times New Roman"/>
          <w:sz w:val="28"/>
        </w:rPr>
        <w:br/>
        <w:t>2026 года выполнены работы по виду деятельности «Строительство» на сумму 12,4 млрд. рублей (57,8% к соответствующему периоду 2025 года).</w:t>
      </w:r>
    </w:p>
    <w:p w14:paraId="6834F5F7" w14:textId="77777777" w:rsidR="00571941" w:rsidRPr="00106646" w:rsidRDefault="00571941" w:rsidP="00106646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3" w:name="_Hlk228806718"/>
      <w:bookmarkEnd w:id="1"/>
      <w:r w:rsidRPr="00106646">
        <w:rPr>
          <w:rFonts w:ascii="Times New Roman" w:hAnsi="Times New Roman"/>
          <w:sz w:val="28"/>
        </w:rPr>
        <w:t xml:space="preserve">Предприятиями и организациями всех форм собственности, а также индивидуальными застройщиками введено 120,9 тыс. кв. м общей площади жилых домов (102,1% к соответствующему периоду прошлого года). </w:t>
      </w:r>
    </w:p>
    <w:bookmarkEnd w:id="3"/>
    <w:p w14:paraId="56068F48" w14:textId="027868F3" w:rsidR="00571941" w:rsidRPr="00106646" w:rsidRDefault="00571941" w:rsidP="00106646">
      <w:pPr>
        <w:widowControl w:val="0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b/>
          <w:sz w:val="28"/>
        </w:rPr>
        <w:t>Объем производства продукции сельского хозяйства</w:t>
      </w:r>
      <w:r w:rsidRPr="00106646">
        <w:rPr>
          <w:rFonts w:ascii="Times New Roman" w:hAnsi="Times New Roman"/>
          <w:sz w:val="28"/>
        </w:rPr>
        <w:t xml:space="preserve"> во всех категориях хозяйств составил 47,8 млрд. рублей – 93,9% к январю – июлю 2025 года.</w:t>
      </w:r>
    </w:p>
    <w:p w14:paraId="178AE1B9" w14:textId="77777777" w:rsidR="008C1FF8" w:rsidRPr="00106646" w:rsidRDefault="008C1FF8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sz w:val="28"/>
        </w:rPr>
        <w:t xml:space="preserve">По состоянию на 4 сентября 2026 г. намолочено 1 131,0 тыс. тонн зерновых (в первоначально-оприходованном весе) (урожайность – 34,3 ц/га). </w:t>
      </w:r>
      <w:bookmarkStart w:id="4" w:name="_Hlk228806731"/>
    </w:p>
    <w:p w14:paraId="745B69D7" w14:textId="77777777" w:rsidR="008C1FF8" w:rsidRPr="00106646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sz w:val="28"/>
        </w:rPr>
        <w:t>В хозяйствах всех категорий произведено скота и птицы на убой (в живом весе) 277,6 тыс. тонн – 101,5% к январю – июлю 2025 года, молока – 330,9 тыс. тонн (100,2%), яиц – 1059,1 млн. штук – 109,0 процента.</w:t>
      </w:r>
      <w:bookmarkStart w:id="5" w:name="_Hlk228806746"/>
      <w:bookmarkEnd w:id="4"/>
    </w:p>
    <w:p w14:paraId="3ED020C1" w14:textId="77777777" w:rsidR="008C1FF8" w:rsidRPr="00106646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b/>
          <w:sz w:val="28"/>
        </w:rPr>
        <w:t>Оборот розничной торговли</w:t>
      </w:r>
      <w:r w:rsidRPr="00106646">
        <w:rPr>
          <w:rFonts w:ascii="Times New Roman" w:hAnsi="Times New Roman"/>
          <w:sz w:val="28"/>
        </w:rPr>
        <w:t xml:space="preserve"> составил 161,1 млрд. рублей – 107,7% к январю – июлю 2025 года.</w:t>
      </w:r>
      <w:bookmarkStart w:id="6" w:name="_Hlk228806763"/>
      <w:bookmarkEnd w:id="5"/>
    </w:p>
    <w:p w14:paraId="7BFC5876" w14:textId="77777777" w:rsidR="008C1FF8" w:rsidRPr="00106646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b/>
          <w:sz w:val="28"/>
        </w:rPr>
        <w:t>Оборот общественного питания</w:t>
      </w:r>
      <w:r w:rsidRPr="00106646">
        <w:rPr>
          <w:rFonts w:ascii="Times New Roman" w:hAnsi="Times New Roman"/>
          <w:sz w:val="28"/>
        </w:rPr>
        <w:t xml:space="preserve"> составил 8,4 млрд. рублей – 99,6% к январю – июлю 2025 года. </w:t>
      </w:r>
      <w:bookmarkStart w:id="7" w:name="_Hlk228806784"/>
      <w:bookmarkStart w:id="8" w:name="_Hlk228806802"/>
      <w:bookmarkEnd w:id="6"/>
    </w:p>
    <w:p w14:paraId="3F3A6F7D" w14:textId="77777777" w:rsidR="008C1FF8" w:rsidRPr="00106646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b/>
          <w:sz w:val="28"/>
        </w:rPr>
        <w:t>Оказано платных услуг</w:t>
      </w:r>
      <w:r w:rsidRPr="00106646">
        <w:rPr>
          <w:rFonts w:ascii="Times New Roman" w:hAnsi="Times New Roman"/>
          <w:sz w:val="28"/>
        </w:rPr>
        <w:t xml:space="preserve"> населению на сумму 31,3 млрд. рублей или 106,0% (в сопоставимых ценах) к январю – июлю предыдущего года.</w:t>
      </w:r>
      <w:bookmarkEnd w:id="7"/>
    </w:p>
    <w:p w14:paraId="7B6B0B03" w14:textId="77777777" w:rsidR="008C1FF8" w:rsidRPr="00106646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  <w:r w:rsidRPr="00106646">
        <w:rPr>
          <w:rFonts w:ascii="Times New Roman" w:hAnsi="Times New Roman"/>
          <w:sz w:val="28"/>
        </w:rPr>
        <w:t xml:space="preserve">Преобладающую долю в структуре платных услуг населению занимают транспортные, телекоммуникационные, медицинские и коммунальные услуги. </w:t>
      </w:r>
      <w:r w:rsidR="00AF1755" w:rsidRPr="00106646">
        <w:rPr>
          <w:rFonts w:ascii="Times New Roman" w:eastAsia="Times New Roman" w:hAnsi="Times New Roman" w:cs="Times New Roman"/>
          <w:sz w:val="28"/>
          <w:lang w:eastAsia="en-US"/>
        </w:rPr>
        <w:t>Их совокупный удельный вес составляет 6</w:t>
      </w:r>
      <w:r w:rsidRPr="00106646">
        <w:rPr>
          <w:rFonts w:ascii="Times New Roman" w:eastAsia="Times New Roman" w:hAnsi="Times New Roman" w:cs="Times New Roman"/>
          <w:sz w:val="28"/>
          <w:lang w:eastAsia="en-US"/>
        </w:rPr>
        <w:t>2</w:t>
      </w:r>
      <w:r w:rsidR="00AF1755" w:rsidRPr="00106646">
        <w:rPr>
          <w:rFonts w:ascii="Times New Roman" w:eastAsia="Times New Roman" w:hAnsi="Times New Roman" w:cs="Times New Roman"/>
          <w:sz w:val="28"/>
          <w:lang w:eastAsia="en-US"/>
        </w:rPr>
        <w:t>,</w:t>
      </w:r>
      <w:r w:rsidRPr="00106646">
        <w:rPr>
          <w:rFonts w:ascii="Times New Roman" w:eastAsia="Times New Roman" w:hAnsi="Times New Roman" w:cs="Times New Roman"/>
          <w:sz w:val="28"/>
          <w:lang w:eastAsia="en-US"/>
        </w:rPr>
        <w:t>6</w:t>
      </w:r>
      <w:r w:rsidR="00AF1755" w:rsidRPr="00106646">
        <w:rPr>
          <w:rFonts w:ascii="Times New Roman" w:eastAsia="Times New Roman" w:hAnsi="Times New Roman" w:cs="Times New Roman"/>
          <w:sz w:val="28"/>
          <w:lang w:eastAsia="en-US"/>
        </w:rPr>
        <w:t xml:space="preserve">% общего объема. </w:t>
      </w:r>
      <w:bookmarkEnd w:id="8"/>
    </w:p>
    <w:p w14:paraId="7C55A37C" w14:textId="77777777" w:rsidR="008C1FF8" w:rsidRPr="00106646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sz w:val="28"/>
        </w:rPr>
        <w:lastRenderedPageBreak/>
        <w:t>Стоимость условного (минимального) набора продуктов питания в расчете на месяц в среднем по республике в конце июля 2026 года составила</w:t>
      </w:r>
      <w:r w:rsidRPr="00106646">
        <w:rPr>
          <w:rFonts w:ascii="Times New Roman" w:hAnsi="Times New Roman"/>
          <w:sz w:val="28"/>
        </w:rPr>
        <w:br/>
        <w:t>6 591,11 рубля.</w:t>
      </w:r>
    </w:p>
    <w:p w14:paraId="6EA67DAD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b/>
          <w:color w:val="00000A"/>
          <w:sz w:val="28"/>
          <w:szCs w:val="28"/>
        </w:rPr>
        <w:t>Номинальная начисленная среднемесячная заработная плата</w:t>
      </w:r>
      <w:r w:rsidRPr="00106646">
        <w:rPr>
          <w:rFonts w:ascii="Times New Roman" w:hAnsi="Times New Roman"/>
          <w:color w:val="00000A"/>
          <w:sz w:val="28"/>
          <w:szCs w:val="28"/>
        </w:rPr>
        <w:t xml:space="preserve"> работников организаций, включая субъекты малого предпринимательства, в </w:t>
      </w:r>
      <w:r w:rsidRPr="00106646">
        <w:rPr>
          <w:rFonts w:ascii="Times New Roman" w:hAnsi="Times New Roman"/>
          <w:sz w:val="28"/>
          <w:szCs w:val="28"/>
        </w:rPr>
        <w:t>январе – июне 2026</w:t>
      </w:r>
      <w:r w:rsidRPr="00106646">
        <w:rPr>
          <w:rFonts w:ascii="Times New Roman" w:hAnsi="Times New Roman"/>
          <w:color w:val="00000A"/>
          <w:sz w:val="28"/>
          <w:szCs w:val="28"/>
        </w:rPr>
        <w:t xml:space="preserve"> года (по оперативным данным Мордовиястата) составила 71 682,6 рубля с темпом роста к соответствующему периоду 2025 года 110,6 процента.</w:t>
      </w:r>
    </w:p>
    <w:p w14:paraId="043035C3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Номинальная начисленная среднемесячная заработная плата по видам экономической деятельности за январь – июнь 2026 года составила:</w:t>
      </w:r>
    </w:p>
    <w:p w14:paraId="488B1A22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«обрабатывающие производства» – 86 394,3 рубля (109,6% к январю-июню 2025 г.);</w:t>
      </w:r>
    </w:p>
    <w:p w14:paraId="1B766F35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«сельское, лесное хозяйство, охота, рыболовство и рыбоводство» –                    84 826,6 рубля (108,3%);</w:t>
      </w:r>
    </w:p>
    <w:p w14:paraId="29950A77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«строительство» – 69 310,4 рубля (100,6%);</w:t>
      </w:r>
    </w:p>
    <w:p w14:paraId="55BF3246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«обеспечение электрической энергией, газом и паром; кондиционирование воздуха» – 81 637,2 рубля (117,9%);</w:t>
      </w:r>
    </w:p>
    <w:p w14:paraId="22F8865E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«водоснабжение; водоотведение, организация сбора и утилизации отходов, деятельность по ликвидации загрязнений» – 53 001,8 рубля (120,9%).</w:t>
      </w:r>
    </w:p>
    <w:p w14:paraId="33477CF2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Заработная плата работников социальной сферы сложилась следующим образом: «деятельность в области здравоохранения и социальных услуг» –    58 287,5 рубля (113,3%), «образование» – 55 859,3 рубля (116,3%).</w:t>
      </w:r>
    </w:p>
    <w:p w14:paraId="58911D9D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Реальная заработная плата составила 105,2 процента.</w:t>
      </w:r>
    </w:p>
    <w:p w14:paraId="5229F7BC" w14:textId="77777777" w:rsidR="00106646" w:rsidRPr="00106646" w:rsidRDefault="00106646" w:rsidP="00106646">
      <w:pPr>
        <w:widowControl w:val="0"/>
        <w:pBdr>
          <w:bottom w:val="single" w:sz="6" w:space="31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A"/>
          <w:sz w:val="28"/>
          <w:szCs w:val="28"/>
        </w:rPr>
      </w:pPr>
      <w:r w:rsidRPr="00106646">
        <w:rPr>
          <w:rFonts w:ascii="Times New Roman" w:hAnsi="Times New Roman"/>
          <w:color w:val="00000A"/>
          <w:sz w:val="28"/>
          <w:szCs w:val="28"/>
        </w:rPr>
        <w:t>По предварительным данным Мордовиястата реальные денежные доходы населения за январь – июнь 2026 года составили 102,9%, денежные доходы в расчете на душу населения – 44 652 рубля с темпом роста к соответствующему периоду 2025 года 109,1 процента.</w:t>
      </w:r>
    </w:p>
    <w:p w14:paraId="38BD46F1" w14:textId="77777777" w:rsidR="008C1FF8" w:rsidRPr="00106646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b/>
          <w:sz w:val="28"/>
        </w:rPr>
        <w:t>Сводный индекс потребительских цен</w:t>
      </w:r>
      <w:r w:rsidRPr="00106646">
        <w:rPr>
          <w:rFonts w:ascii="Times New Roman" w:hAnsi="Times New Roman"/>
          <w:sz w:val="28"/>
        </w:rPr>
        <w:t xml:space="preserve"> за январь – июль 2026 года составил 105,0 процента.</w:t>
      </w:r>
    </w:p>
    <w:p w14:paraId="3D838C10" w14:textId="4C3C19F9" w:rsidR="00571941" w:rsidRDefault="00571941" w:rsidP="00106646">
      <w:pPr>
        <w:widowControl w:val="0"/>
        <w:pBdr>
          <w:bottom w:val="single" w:sz="6" w:space="31" w:color="FFFFFF"/>
        </w:pBd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106646">
        <w:rPr>
          <w:rFonts w:ascii="Times New Roman" w:hAnsi="Times New Roman"/>
          <w:sz w:val="28"/>
        </w:rPr>
        <w:t xml:space="preserve">На рынке труда численность официально зарегистрированных безработных составила (по состоянию на </w:t>
      </w:r>
      <w:r w:rsidR="00BB497D" w:rsidRPr="00106646">
        <w:rPr>
          <w:rFonts w:ascii="Times New Roman" w:hAnsi="Times New Roman"/>
          <w:sz w:val="28"/>
        </w:rPr>
        <w:t>4</w:t>
      </w:r>
      <w:r w:rsidRPr="00106646">
        <w:rPr>
          <w:rFonts w:ascii="Times New Roman" w:hAnsi="Times New Roman"/>
          <w:sz w:val="28"/>
        </w:rPr>
        <w:t xml:space="preserve"> </w:t>
      </w:r>
      <w:r w:rsidR="00BB497D" w:rsidRPr="00106646">
        <w:rPr>
          <w:rFonts w:ascii="Times New Roman" w:hAnsi="Times New Roman"/>
          <w:sz w:val="28"/>
        </w:rPr>
        <w:t>сентября</w:t>
      </w:r>
      <w:r w:rsidRPr="00106646">
        <w:rPr>
          <w:rFonts w:ascii="Times New Roman" w:hAnsi="Times New Roman"/>
          <w:sz w:val="28"/>
        </w:rPr>
        <w:t xml:space="preserve"> 2026 года) – 1 </w:t>
      </w:r>
      <w:r w:rsidR="00BB497D" w:rsidRPr="00106646">
        <w:rPr>
          <w:rFonts w:ascii="Times New Roman" w:hAnsi="Times New Roman"/>
          <w:sz w:val="28"/>
        </w:rPr>
        <w:t>296</w:t>
      </w:r>
      <w:r w:rsidRPr="00106646">
        <w:rPr>
          <w:rFonts w:ascii="Times New Roman" w:hAnsi="Times New Roman"/>
          <w:sz w:val="28"/>
        </w:rPr>
        <w:t xml:space="preserve"> человек. </w:t>
      </w:r>
      <w:r w:rsidRPr="00106646">
        <w:rPr>
          <w:rFonts w:ascii="Times New Roman" w:hAnsi="Times New Roman"/>
          <w:b/>
          <w:sz w:val="28"/>
        </w:rPr>
        <w:t>Уровень регистрируемой безработицы</w:t>
      </w:r>
      <w:r w:rsidRPr="00106646">
        <w:rPr>
          <w:rFonts w:ascii="Times New Roman" w:hAnsi="Times New Roman"/>
          <w:sz w:val="28"/>
        </w:rPr>
        <w:t xml:space="preserve"> – 0,3 процента.</w:t>
      </w:r>
    </w:p>
    <w:p w14:paraId="739B03BC" w14:textId="3919BC53" w:rsidR="00B01C3B" w:rsidRDefault="00B01C3B" w:rsidP="00106646">
      <w:pPr>
        <w:widowControl w:val="0"/>
        <w:pBdr>
          <w:bottom w:val="single" w:sz="6" w:space="28" w:color="FFFFFF"/>
        </w:pBd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en-US"/>
        </w:rPr>
      </w:pPr>
    </w:p>
    <w:sectPr w:rsidR="00B01C3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63975" w14:textId="77777777" w:rsidR="00D656BA" w:rsidRDefault="00D656BA">
      <w:pPr>
        <w:spacing w:after="0" w:line="240" w:lineRule="auto"/>
      </w:pPr>
      <w:r>
        <w:separator/>
      </w:r>
    </w:p>
  </w:endnote>
  <w:endnote w:type="continuationSeparator" w:id="0">
    <w:p w14:paraId="68BB160F" w14:textId="77777777" w:rsidR="00D656BA" w:rsidRDefault="00D65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CB6022" w14:textId="77777777" w:rsidR="00D656BA" w:rsidRDefault="00D656BA">
      <w:pPr>
        <w:spacing w:after="0" w:line="240" w:lineRule="auto"/>
      </w:pPr>
      <w:r>
        <w:separator/>
      </w:r>
    </w:p>
  </w:footnote>
  <w:footnote w:type="continuationSeparator" w:id="0">
    <w:p w14:paraId="74ABCC9E" w14:textId="77777777" w:rsidR="00D656BA" w:rsidRDefault="00D65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1698463"/>
      <w:docPartObj>
        <w:docPartGallery w:val="Page Numbers (Top of Page)"/>
        <w:docPartUnique/>
      </w:docPartObj>
    </w:sdtPr>
    <w:sdtEndPr/>
    <w:sdtContent>
      <w:p w14:paraId="669B4EEB" w14:textId="4B5E988F" w:rsidR="00B01C3B" w:rsidRDefault="00A011B5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D26">
          <w:rPr>
            <w:noProof/>
          </w:rPr>
          <w:t>2</w:t>
        </w:r>
        <w:r>
          <w:fldChar w:fldCharType="end"/>
        </w:r>
      </w:p>
    </w:sdtContent>
  </w:sdt>
  <w:p w14:paraId="6F2F7631" w14:textId="77777777" w:rsidR="00B01C3B" w:rsidRDefault="00B01C3B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C3B"/>
    <w:rsid w:val="00106646"/>
    <w:rsid w:val="0010730F"/>
    <w:rsid w:val="001F4B8B"/>
    <w:rsid w:val="00320D96"/>
    <w:rsid w:val="00431777"/>
    <w:rsid w:val="004B75AB"/>
    <w:rsid w:val="00571941"/>
    <w:rsid w:val="00777377"/>
    <w:rsid w:val="007C3802"/>
    <w:rsid w:val="00815295"/>
    <w:rsid w:val="008C1FF8"/>
    <w:rsid w:val="008E358C"/>
    <w:rsid w:val="00927E80"/>
    <w:rsid w:val="00945845"/>
    <w:rsid w:val="009640C2"/>
    <w:rsid w:val="00A011B5"/>
    <w:rsid w:val="00AF1755"/>
    <w:rsid w:val="00B01C3B"/>
    <w:rsid w:val="00BB497D"/>
    <w:rsid w:val="00C1031B"/>
    <w:rsid w:val="00D56189"/>
    <w:rsid w:val="00D656BA"/>
    <w:rsid w:val="00E63D26"/>
    <w:rsid w:val="00E642E4"/>
    <w:rsid w:val="00EA6F04"/>
    <w:rsid w:val="00F6515F"/>
    <w:rsid w:val="00F87BCE"/>
    <w:rsid w:val="00FC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3615E"/>
  <w15:docId w15:val="{01DB5D27-12E0-4C17-AE3F-7CFC29D85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No Spacing"/>
    <w:uiPriority w:val="1"/>
    <w:qFormat/>
    <w:pPr>
      <w:spacing w:after="0" w:line="240" w:lineRule="auto"/>
    </w:pPr>
    <w:rPr>
      <w:rFonts w:eastAsiaTheme="minorHAnsi" w:cs="Times New Roman"/>
      <w:lang w:eastAsia="en-US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269D1-237B-424F-A70D-04B212858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655</Words>
  <Characters>3737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А. Замахина</dc:creator>
  <cp:lastModifiedBy>Надежда В. Кельгаева</cp:lastModifiedBy>
  <cp:revision>554</cp:revision>
  <dcterms:created xsi:type="dcterms:W3CDTF">2023-01-17T11:56:00Z</dcterms:created>
  <dcterms:modified xsi:type="dcterms:W3CDTF">2026-09-11T15:00:00Z</dcterms:modified>
</cp:coreProperties>
</file>