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DE4CD" w14:textId="77777777" w:rsidR="00B01C3B" w:rsidRPr="00106646" w:rsidRDefault="00A011B5" w:rsidP="00106646">
      <w:pPr>
        <w:tabs>
          <w:tab w:val="left" w:pos="3960"/>
          <w:tab w:val="center" w:pos="50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>Информация</w:t>
      </w:r>
    </w:p>
    <w:p w14:paraId="777F493D" w14:textId="77777777" w:rsidR="00B01C3B" w:rsidRPr="00106646" w:rsidRDefault="00A011B5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>о социально-экономическом развитии</w:t>
      </w:r>
    </w:p>
    <w:p w14:paraId="69298EE9" w14:textId="09E54CAF" w:rsidR="00B01C3B" w:rsidRPr="00106646" w:rsidRDefault="00A011B5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 xml:space="preserve">Республики Мордовия в январе – </w:t>
      </w:r>
      <w:r w:rsidR="00BD19C3">
        <w:rPr>
          <w:rFonts w:ascii="Times New Roman" w:eastAsia="Times New Roman" w:hAnsi="Times New Roman" w:cs="Times New Roman"/>
          <w:b/>
          <w:sz w:val="28"/>
        </w:rPr>
        <w:t xml:space="preserve">августе </w:t>
      </w:r>
      <w:r w:rsidRPr="00106646">
        <w:rPr>
          <w:rFonts w:ascii="Times New Roman" w:eastAsia="Times New Roman" w:hAnsi="Times New Roman" w:cs="Times New Roman"/>
          <w:b/>
          <w:sz w:val="28"/>
        </w:rPr>
        <w:t>2026 года</w:t>
      </w:r>
    </w:p>
    <w:p w14:paraId="7A5C7441" w14:textId="77777777" w:rsidR="00B01C3B" w:rsidRPr="00106646" w:rsidRDefault="00B01C3B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14:paraId="198C42A1" w14:textId="77777777" w:rsidR="00BD19C3" w:rsidRPr="00A87646" w:rsidRDefault="00BD19C3" w:rsidP="00BD19C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0" w:name="_Hlk228806656"/>
      <w:r w:rsidRPr="00A87646">
        <w:rPr>
          <w:rFonts w:ascii="Times New Roman" w:hAnsi="Times New Roman"/>
          <w:color w:val="000000" w:themeColor="text1"/>
          <w:sz w:val="28"/>
        </w:rPr>
        <w:t>Социально-экономическая ситуация в Республике Мордовия в                      январе – августе 2026 года характеризовалась положительной динамикой оборота розничной торговли, объема платных услуг населению, реальной и номинальной начисленной заработной платы.</w:t>
      </w:r>
    </w:p>
    <w:p w14:paraId="0D95A031" w14:textId="22A66F47" w:rsidR="00BD19C3" w:rsidRPr="00A87646" w:rsidRDefault="00BD19C3" w:rsidP="00BD19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>Индекс промышленного производства составил 99,3%, в том числе в обрабатывающих производствах – 99,5 процента.</w:t>
      </w:r>
    </w:p>
    <w:bookmarkEnd w:id="0"/>
    <w:p w14:paraId="6F22D75D" w14:textId="0FBCE4EE" w:rsidR="00BD19C3" w:rsidRPr="00A87646" w:rsidRDefault="00BD19C3" w:rsidP="00BD19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 xml:space="preserve">Отгружено товаров, выполнено работ и услуг по промышленным видам экономической деятельности по полному кругу предприятий на сумму </w:t>
      </w:r>
      <w:r w:rsidR="00746DD0">
        <w:rPr>
          <w:rFonts w:ascii="Times New Roman" w:hAnsi="Times New Roman"/>
          <w:sz w:val="28"/>
        </w:rPr>
        <w:br/>
      </w:r>
      <w:r w:rsidRPr="00A87646">
        <w:rPr>
          <w:rFonts w:ascii="Times New Roman" w:hAnsi="Times New Roman"/>
          <w:sz w:val="28"/>
        </w:rPr>
        <w:t xml:space="preserve">343,5 млрд. рублей – 107,8% к соответствующему периоду 2025 года в действующих ценах. </w:t>
      </w:r>
    </w:p>
    <w:p w14:paraId="7379042F" w14:textId="59C2214B" w:rsidR="00BD19C3" w:rsidRPr="00A87646" w:rsidRDefault="00BD19C3" w:rsidP="00BD19C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Hlk228806683"/>
      <w:r w:rsidRPr="00A87646">
        <w:rPr>
          <w:rFonts w:ascii="Times New Roman" w:hAnsi="Times New Roman"/>
          <w:sz w:val="28"/>
        </w:rPr>
        <w:t>Обеспечен рост объемов отгруженной продукции в производстве лекарственных средств и материалов, применяемых в медицинских целях – в 2,2 р., пищевых продуктов – 104,7%, напитков – 108,6%, производстве автотранспортных средств, прицепов и полуприцепов – 104,8%, производство бумаги и бумажных изделий – 109,8 процента.</w:t>
      </w:r>
    </w:p>
    <w:p w14:paraId="239AAA7A" w14:textId="604A5C64" w:rsidR="00571941" w:rsidRPr="00A87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>Объем инвестиций в основной капитал за счет всех источников финансирования за январь – ию</w:t>
      </w:r>
      <w:r w:rsidR="00E63D26" w:rsidRPr="00A87646">
        <w:rPr>
          <w:rFonts w:ascii="Times New Roman" w:hAnsi="Times New Roman"/>
          <w:sz w:val="28"/>
        </w:rPr>
        <w:t>н</w:t>
      </w:r>
      <w:r w:rsidRPr="00A87646">
        <w:rPr>
          <w:rFonts w:ascii="Times New Roman" w:hAnsi="Times New Roman"/>
          <w:sz w:val="28"/>
        </w:rPr>
        <w:t>ь 2026 года составил 38,8 млрд. рублей – 93,7% к соответствующему периоду 2025 года в сопоставимых ценах.</w:t>
      </w:r>
    </w:p>
    <w:p w14:paraId="2DD4C4B4" w14:textId="77777777" w:rsidR="00BD19C3" w:rsidRPr="00A87646" w:rsidRDefault="00BD19C3" w:rsidP="00BD19C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228806718"/>
      <w:bookmarkEnd w:id="1"/>
      <w:r w:rsidRPr="00A87646">
        <w:rPr>
          <w:rFonts w:ascii="Times New Roman" w:hAnsi="Times New Roman"/>
          <w:b/>
          <w:sz w:val="28"/>
        </w:rPr>
        <w:t>Строительными организациями</w:t>
      </w:r>
      <w:r w:rsidRPr="00A87646">
        <w:rPr>
          <w:rFonts w:ascii="Times New Roman" w:hAnsi="Times New Roman"/>
          <w:sz w:val="28"/>
        </w:rPr>
        <w:t xml:space="preserve"> республики в январе – августе</w:t>
      </w:r>
      <w:r w:rsidRPr="00A87646">
        <w:rPr>
          <w:rFonts w:ascii="Times New Roman" w:hAnsi="Times New Roman"/>
          <w:sz w:val="28"/>
        </w:rPr>
        <w:br/>
        <w:t>2026 года выполнены работы по виду деятельности «Строительство» на с</w:t>
      </w:r>
      <w:bookmarkStart w:id="3" w:name="_GoBack"/>
      <w:bookmarkEnd w:id="3"/>
      <w:r w:rsidRPr="00A87646">
        <w:rPr>
          <w:rFonts w:ascii="Times New Roman" w:hAnsi="Times New Roman"/>
          <w:sz w:val="28"/>
        </w:rPr>
        <w:t>умму 15,4 млрд. рублей (62,1% к соответствующему периоду 2025 года).</w:t>
      </w:r>
    </w:p>
    <w:bookmarkEnd w:id="2"/>
    <w:p w14:paraId="2C4E2EE1" w14:textId="77777777" w:rsidR="00BD19C3" w:rsidRPr="00A87646" w:rsidRDefault="00BD19C3" w:rsidP="00BD19C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 xml:space="preserve">Предприятиями и организациями всех форм собственности, а также индивидуальными застройщиками введено 141,6 тыс. кв. м общей площади жилых домов (90,0% к соответствующему периоду прошлого года). </w:t>
      </w:r>
    </w:p>
    <w:p w14:paraId="33769DC8" w14:textId="77777777" w:rsidR="00BD19C3" w:rsidRDefault="00BD19C3" w:rsidP="00BD19C3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b/>
          <w:sz w:val="28"/>
        </w:rPr>
        <w:t>Объем производства продукции сельского хозяйства</w:t>
      </w:r>
      <w:r w:rsidRPr="00A87646">
        <w:rPr>
          <w:rFonts w:ascii="Times New Roman" w:hAnsi="Times New Roman"/>
          <w:sz w:val="28"/>
        </w:rPr>
        <w:t xml:space="preserve"> во всех категориях хозяйств составил 69,1 млрд. рублей – 92,4% к январю – августу 2025 года.</w:t>
      </w:r>
    </w:p>
    <w:p w14:paraId="61D192A6" w14:textId="77777777" w:rsidR="00EA6FF3" w:rsidRDefault="00EA6FF3" w:rsidP="00BD19C3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4" w:name="_Hlk228806746"/>
      <w:r w:rsidRPr="00EA6FF3">
        <w:rPr>
          <w:rFonts w:ascii="Times New Roman" w:eastAsia="Times New Roman" w:hAnsi="Times New Roman" w:cs="Times New Roman"/>
          <w:sz w:val="28"/>
        </w:rPr>
        <w:t>По состоянию на 9 октября 2026 г. намолочено 1 408,8 тыс. тонн зерновых (в первоначально-оприходованном весе) (урожайность – 33,8 ц/га), собрано 365,3 тыс. тонн сахарной свёклы (урожайность – 422,1 ц/га). Накопано 164,5 тыс. тонн картофеля, собрано 45,6 тыс. тонн овощей открытого и защищенного грунта (по состоянию на 1 сентября 2026 г.).</w:t>
      </w:r>
    </w:p>
    <w:p w14:paraId="434A8791" w14:textId="2360D67C" w:rsidR="00BD19C3" w:rsidRPr="00A87646" w:rsidRDefault="00BD19C3" w:rsidP="00BD19C3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>В хозяйствах всех категорий произведено скота и птицы на убой (в живом весе) 318,9 тыс. тонн – 101,4% к январю – августу 2025 года, молока – 379,1 тыс. тонн (100,2%), яиц – 1</w:t>
      </w:r>
      <w:r w:rsidR="00746DD0">
        <w:rPr>
          <w:rFonts w:ascii="Times New Roman" w:hAnsi="Times New Roman"/>
          <w:sz w:val="28"/>
        </w:rPr>
        <w:t xml:space="preserve"> </w:t>
      </w:r>
      <w:r w:rsidRPr="00A87646">
        <w:rPr>
          <w:rFonts w:ascii="Times New Roman" w:hAnsi="Times New Roman"/>
          <w:sz w:val="28"/>
        </w:rPr>
        <w:t>203,3 млн. штук – 107,7 процента.</w:t>
      </w:r>
    </w:p>
    <w:p w14:paraId="2E588B4C" w14:textId="77777777" w:rsidR="00BD19C3" w:rsidRPr="00A87646" w:rsidRDefault="00BD19C3" w:rsidP="00BD19C3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5" w:name="_Hlk228806763"/>
      <w:bookmarkEnd w:id="4"/>
      <w:r w:rsidRPr="00A87646">
        <w:rPr>
          <w:rFonts w:ascii="Times New Roman" w:hAnsi="Times New Roman"/>
          <w:b/>
          <w:sz w:val="28"/>
        </w:rPr>
        <w:t>Оборот розничной торговли</w:t>
      </w:r>
      <w:r w:rsidRPr="00A87646">
        <w:rPr>
          <w:rFonts w:ascii="Times New Roman" w:hAnsi="Times New Roman"/>
          <w:sz w:val="28"/>
        </w:rPr>
        <w:t xml:space="preserve"> составил 185,5 млрд. рублей – 107,0% к январю – августу 2025 года.</w:t>
      </w:r>
    </w:p>
    <w:p w14:paraId="27E9E16C" w14:textId="77777777" w:rsidR="00BD19C3" w:rsidRPr="00A87646" w:rsidRDefault="00BD19C3" w:rsidP="00BD19C3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6" w:name="_Hlk228806784"/>
      <w:bookmarkStart w:id="7" w:name="_Hlk228806802"/>
      <w:bookmarkEnd w:id="5"/>
      <w:r w:rsidRPr="00A87646">
        <w:rPr>
          <w:rFonts w:ascii="Times New Roman" w:hAnsi="Times New Roman"/>
          <w:b/>
          <w:sz w:val="28"/>
        </w:rPr>
        <w:t>Оборот общественного питания</w:t>
      </w:r>
      <w:r w:rsidRPr="00A87646">
        <w:rPr>
          <w:rFonts w:ascii="Times New Roman" w:hAnsi="Times New Roman"/>
          <w:sz w:val="28"/>
        </w:rPr>
        <w:t xml:space="preserve"> составил 9,6 млрд. рублей – 101,7% к январю – августу 2025 года. </w:t>
      </w:r>
    </w:p>
    <w:bookmarkEnd w:id="6"/>
    <w:p w14:paraId="797F5474" w14:textId="77777777" w:rsidR="00762D81" w:rsidRPr="00A87646" w:rsidRDefault="00762D81" w:rsidP="00762D81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b/>
          <w:sz w:val="28"/>
        </w:rPr>
        <w:t>Оказано платных услуг</w:t>
      </w:r>
      <w:r w:rsidRPr="00A87646">
        <w:rPr>
          <w:rFonts w:ascii="Times New Roman" w:hAnsi="Times New Roman"/>
          <w:sz w:val="28"/>
        </w:rPr>
        <w:t xml:space="preserve"> населению на сумму 35,1 млрд. рублей или 105,4% (в сопоставимых ценах) к январю – августу предыдущего года.</w:t>
      </w:r>
    </w:p>
    <w:bookmarkEnd w:id="7"/>
    <w:p w14:paraId="39793F43" w14:textId="77777777" w:rsidR="00F119E7" w:rsidRPr="00A87646" w:rsidRDefault="00F119E7" w:rsidP="00F119E7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 xml:space="preserve">Преобладающую долю в структуре платных услуг населению занимают транспортные, телекоммуникационные, медицинские и коммунальные услуги. Их совокупный удельный вес составляет 62,0% общего объема. </w:t>
      </w:r>
    </w:p>
    <w:p w14:paraId="5831087D" w14:textId="77777777" w:rsidR="00F119E7" w:rsidRPr="00A87646" w:rsidRDefault="00F119E7" w:rsidP="00F119E7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>Стоимость условного (минимального) набора продуктов питания в расчете на месяц в среднем по республике в конце августа 2026 года составила 6 415,78 рублей.</w:t>
      </w:r>
    </w:p>
    <w:p w14:paraId="19C94CB0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hAnsi="Times New Roman"/>
          <w:b/>
          <w:color w:val="00000A"/>
          <w:sz w:val="28"/>
          <w:szCs w:val="28"/>
        </w:rPr>
        <w:t>Номинальная начисленная среднемесячная заработная плата</w:t>
      </w:r>
      <w:r w:rsidRPr="00A87646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A87646">
        <w:rPr>
          <w:rFonts w:ascii="Times New Roman" w:eastAsia="Times New Roman" w:hAnsi="Times New Roman" w:cs="Times New Roman"/>
          <w:sz w:val="28"/>
          <w:szCs w:val="28"/>
        </w:rPr>
        <w:t>работников организаций, включая субъекты малого предпринимательства, в январе-июле 2026 года (по оперативным данным Мордовиястата) составила 72 357,0 рубля с темпом роста к соответствующему периоду 2025 года 110,4 процентов.</w:t>
      </w:r>
    </w:p>
    <w:p w14:paraId="5A8FBB7A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Номинальная начисленная среднемесячная заработная плата по видам экономической деятельности за январь-июль 2026 года составила:</w:t>
      </w:r>
    </w:p>
    <w:p w14:paraId="5718125B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«обрабатывающие производства» – 87 157,9 рублей</w:t>
      </w:r>
      <w:r w:rsidRPr="00A8764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87646">
        <w:rPr>
          <w:rFonts w:ascii="Times New Roman" w:eastAsia="Times New Roman" w:hAnsi="Times New Roman" w:cs="Times New Roman"/>
          <w:sz w:val="28"/>
          <w:szCs w:val="28"/>
        </w:rPr>
        <w:t>(109,6 % к январю-июлю 2025 г.);</w:t>
      </w:r>
    </w:p>
    <w:p w14:paraId="5185217F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«сельское, лесное хозяйство, охота, рыболовство и рыбоводство» –                    86 808,0 рубля (108,8%);</w:t>
      </w:r>
    </w:p>
    <w:p w14:paraId="7B62E950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«строительство» – 72 011,7 рубля (101,4%);</w:t>
      </w:r>
    </w:p>
    <w:p w14:paraId="1C9D9CA6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«обеспечение электрической энергией, газом и паром; кондиционирование воздуха» – 83 467,1 рубля (118,8%);</w:t>
      </w:r>
    </w:p>
    <w:p w14:paraId="658F4613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«водоснабжение; водоотведение, организация сбора и утилизации отходов, деятельность по ликвидации загрязнений» – 53 636,0 рубля (120,9%).</w:t>
      </w:r>
    </w:p>
    <w:p w14:paraId="44802277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Заработная плата работников социальной сферы сложилась следующим образом: «деятельность в области здравоохранения и социальных услуг» –    58 414,4 рубля (113,1%), «образование» – 53 952,5 рубля (115,4%).</w:t>
      </w:r>
    </w:p>
    <w:p w14:paraId="02B707BA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Реальная заработная плата составила 105,1 процента.</w:t>
      </w:r>
    </w:p>
    <w:p w14:paraId="42B00B8A" w14:textId="77777777" w:rsidR="00565026" w:rsidRPr="00A87646" w:rsidRDefault="00565026" w:rsidP="00565026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46">
        <w:rPr>
          <w:rFonts w:ascii="Times New Roman" w:eastAsia="Times New Roman" w:hAnsi="Times New Roman" w:cs="Times New Roman"/>
          <w:sz w:val="28"/>
          <w:szCs w:val="28"/>
        </w:rPr>
        <w:t>По предварительным данным Мордовиястата реальные денежные доходы населения за январь – июнь 2026 года составили 102,9%, денежные доходы в расчете на душу населения – 44 652,0 рублей с темпом роста к соответствующему периоду 2025 года 109,1 процента.</w:t>
      </w:r>
    </w:p>
    <w:p w14:paraId="4C74B090" w14:textId="77777777" w:rsidR="00F119E7" w:rsidRPr="00A87646" w:rsidRDefault="00F119E7" w:rsidP="00F119E7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b/>
          <w:sz w:val="28"/>
        </w:rPr>
        <w:t>Сводный индекс потребительских цен</w:t>
      </w:r>
      <w:r w:rsidRPr="00A87646">
        <w:rPr>
          <w:rFonts w:ascii="Times New Roman" w:hAnsi="Times New Roman"/>
          <w:sz w:val="28"/>
        </w:rPr>
        <w:t xml:space="preserve"> за январь – август 2026 года составил 105,0 процента.</w:t>
      </w:r>
    </w:p>
    <w:p w14:paraId="13623D11" w14:textId="08F942A5" w:rsidR="00F119E7" w:rsidRDefault="00F119E7" w:rsidP="00F119E7">
      <w:pPr>
        <w:widowControl w:val="0"/>
        <w:pBdr>
          <w:bottom w:val="single" w:sz="6" w:space="31" w:color="FFFFFF"/>
        </w:pBd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7646">
        <w:rPr>
          <w:rFonts w:ascii="Times New Roman" w:hAnsi="Times New Roman"/>
          <w:sz w:val="28"/>
        </w:rPr>
        <w:t xml:space="preserve">На рынке труда численность официально зарегистрированных безработных составила (по состоянию на </w:t>
      </w:r>
      <w:r w:rsidR="00746DD0">
        <w:rPr>
          <w:rFonts w:ascii="Times New Roman" w:hAnsi="Times New Roman"/>
          <w:sz w:val="28"/>
        </w:rPr>
        <w:t>9</w:t>
      </w:r>
      <w:r w:rsidRPr="00A87646">
        <w:rPr>
          <w:rFonts w:ascii="Times New Roman" w:hAnsi="Times New Roman"/>
          <w:sz w:val="28"/>
        </w:rPr>
        <w:t xml:space="preserve"> октября 2026 года) – 1 </w:t>
      </w:r>
      <w:r w:rsidR="00746DD0" w:rsidRPr="00F852F5">
        <w:rPr>
          <w:rFonts w:ascii="Times New Roman" w:hAnsi="Times New Roman"/>
          <w:sz w:val="28"/>
        </w:rPr>
        <w:t>223</w:t>
      </w:r>
      <w:r w:rsidRPr="00A87646">
        <w:rPr>
          <w:rFonts w:ascii="Times New Roman" w:hAnsi="Times New Roman"/>
          <w:sz w:val="28"/>
        </w:rPr>
        <w:t xml:space="preserve"> человек. </w:t>
      </w:r>
      <w:r w:rsidRPr="00A87646">
        <w:rPr>
          <w:rFonts w:ascii="Times New Roman" w:hAnsi="Times New Roman"/>
          <w:b/>
          <w:sz w:val="28"/>
        </w:rPr>
        <w:t>Уровень регистрируемой безработицы</w:t>
      </w:r>
      <w:r w:rsidRPr="00A87646">
        <w:rPr>
          <w:rFonts w:ascii="Times New Roman" w:hAnsi="Times New Roman"/>
          <w:sz w:val="28"/>
        </w:rPr>
        <w:t xml:space="preserve"> – 0,3 процента.</w:t>
      </w:r>
    </w:p>
    <w:p w14:paraId="739B03BC" w14:textId="3919BC53" w:rsidR="00B01C3B" w:rsidRDefault="00B01C3B" w:rsidP="00106646">
      <w:pPr>
        <w:widowControl w:val="0"/>
        <w:pBdr>
          <w:bottom w:val="single" w:sz="6" w:space="28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sectPr w:rsidR="00B01C3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63975" w14:textId="77777777" w:rsidR="00D656BA" w:rsidRDefault="00D656BA">
      <w:pPr>
        <w:spacing w:after="0" w:line="240" w:lineRule="auto"/>
      </w:pPr>
      <w:r>
        <w:separator/>
      </w:r>
    </w:p>
  </w:endnote>
  <w:endnote w:type="continuationSeparator" w:id="0">
    <w:p w14:paraId="68BB160F" w14:textId="77777777" w:rsidR="00D656BA" w:rsidRDefault="00D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B6022" w14:textId="77777777" w:rsidR="00D656BA" w:rsidRDefault="00D656BA">
      <w:pPr>
        <w:spacing w:after="0" w:line="240" w:lineRule="auto"/>
      </w:pPr>
      <w:r>
        <w:separator/>
      </w:r>
    </w:p>
  </w:footnote>
  <w:footnote w:type="continuationSeparator" w:id="0">
    <w:p w14:paraId="74ABCC9E" w14:textId="77777777" w:rsidR="00D656BA" w:rsidRDefault="00D65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698463"/>
      <w:docPartObj>
        <w:docPartGallery w:val="Page Numbers (Top of Page)"/>
        <w:docPartUnique/>
      </w:docPartObj>
    </w:sdtPr>
    <w:sdtEndPr/>
    <w:sdtContent>
      <w:p w14:paraId="669B4EEB" w14:textId="782768BA" w:rsidR="00B01C3B" w:rsidRDefault="00A011B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DD0">
          <w:rPr>
            <w:noProof/>
          </w:rPr>
          <w:t>2</w:t>
        </w:r>
        <w:r>
          <w:fldChar w:fldCharType="end"/>
        </w:r>
      </w:p>
    </w:sdtContent>
  </w:sdt>
  <w:p w14:paraId="6F2F7631" w14:textId="77777777" w:rsidR="00B01C3B" w:rsidRDefault="00B01C3B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3B"/>
    <w:rsid w:val="00106646"/>
    <w:rsid w:val="0010730F"/>
    <w:rsid w:val="001F4B8B"/>
    <w:rsid w:val="00320D96"/>
    <w:rsid w:val="00431777"/>
    <w:rsid w:val="004B75AB"/>
    <w:rsid w:val="00565026"/>
    <w:rsid w:val="00571941"/>
    <w:rsid w:val="00746DD0"/>
    <w:rsid w:val="00762D81"/>
    <w:rsid w:val="00777377"/>
    <w:rsid w:val="007C3802"/>
    <w:rsid w:val="00815295"/>
    <w:rsid w:val="008C1FF8"/>
    <w:rsid w:val="008E358C"/>
    <w:rsid w:val="00927E80"/>
    <w:rsid w:val="00945845"/>
    <w:rsid w:val="009640C2"/>
    <w:rsid w:val="00A011B5"/>
    <w:rsid w:val="00A87646"/>
    <w:rsid w:val="00AF1755"/>
    <w:rsid w:val="00B01C3B"/>
    <w:rsid w:val="00BB497D"/>
    <w:rsid w:val="00BD19C3"/>
    <w:rsid w:val="00C1031B"/>
    <w:rsid w:val="00D56189"/>
    <w:rsid w:val="00D656BA"/>
    <w:rsid w:val="00E63D26"/>
    <w:rsid w:val="00E642E4"/>
    <w:rsid w:val="00EA6F04"/>
    <w:rsid w:val="00EA6FF3"/>
    <w:rsid w:val="00F119E7"/>
    <w:rsid w:val="00F6515F"/>
    <w:rsid w:val="00F87BCE"/>
    <w:rsid w:val="00FC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615E"/>
  <w15:docId w15:val="{01DB5D27-12E0-4C17-AE3F-7CFC29D8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  <w:rPr>
      <w:rFonts w:eastAsiaTheme="minorHAnsi" w:cs="Times New Roman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7E00-B460-4B9F-B01B-48D30359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Замахина</dc:creator>
  <cp:lastModifiedBy>Юлия Р. Баляева</cp:lastModifiedBy>
  <cp:revision>558</cp:revision>
  <cp:lastPrinted>2026-10-12T06:42:00Z</cp:lastPrinted>
  <dcterms:created xsi:type="dcterms:W3CDTF">2023-01-17T11:56:00Z</dcterms:created>
  <dcterms:modified xsi:type="dcterms:W3CDTF">2026-10-12T06:43:00Z</dcterms:modified>
</cp:coreProperties>
</file>