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5"/>
        <w:spacing w:before="108" w:after="108" w:line="240" w:lineRule="auto"/>
        <w:jc w:val="center"/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</w:pPr>
      <w:r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  <w:t xml:space="preserve">Перечень</w:t>
      </w:r>
      <w:r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  <w:br/>
      </w:r>
      <w:r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  <w:t xml:space="preserve">индикаторов риска обязательных требований регионального государственного контроля (надзора) в сфере туристской индустрии</w:t>
      </w:r>
      <w:r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b/>
          <w:bCs/>
          <w:color w:val="26282f"/>
          <w:sz w:val="24"/>
          <w:szCs w:val="24"/>
          <w:lang w:val="ru-RU" w:bidi="ru-RU"/>
        </w:rPr>
      </w:r>
    </w:p>
    <w:p>
      <w:pPr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ru-RU" w:bidi="ru-RU"/>
        </w:rPr>
        <w:t xml:space="preserve">(Приложение 1 к Положению о региональном государственном контроле (надзоре) в сфере туристкой индустрии, утвержденному постановлением Правительства Республики Мордовия от 10 апреля 2026 г. № 387 4»Об утверждении Положения о региональном государственном контроле (надзоре) в сфере туристкой индустрии и внесении изменений в пункт 21.1 Положения о Министерстве экономики, торговли и предпринимательства Республики Мордовия»)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Style w:val="839"/>
          <w:rFonts w:ascii="Times New Roman" w:hAnsi="Times New Roman" w:cs="Times New Roman"/>
          <w:sz w:val="24"/>
          <w:szCs w:val="24"/>
          <w:highlight w:val="none"/>
        </w:rPr>
      </w:pPr>
      <w:r>
        <w:rPr>
          <w:rStyle w:val="839"/>
          <w:rFonts w:ascii="Times New Roman" w:hAnsi="Times New Roman" w:eastAsia="Times New Roman" w:cs="Times New Roman"/>
          <w:sz w:val="24"/>
          <w:szCs w:val="24"/>
          <w:highlight w:val="none"/>
          <w:lang w:val="ru-RU" w:bidi="ru-RU"/>
        </w:rPr>
      </w:r>
      <w:r>
        <w:rPr>
          <w:rStyle w:val="839"/>
          <w:rFonts w:ascii="Times New Roman" w:hAnsi="Times New Roman" w:eastAsia="Times New Roman" w:cs="Times New Roman"/>
          <w:sz w:val="24"/>
          <w:szCs w:val="24"/>
          <w:highlight w:val="none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Style w:val="839"/>
          <w:rFonts w:ascii="Times New Roman CYR" w:hAnsi="Times New Roman CYR" w:eastAsia="Times New Roman CYR" w:cs="Times New Roman CYR"/>
          <w:sz w:val="24"/>
          <w:szCs w:val="24"/>
          <w:highlight w:val="none"/>
          <w:lang w:val="ru-RU" w:bidi="ru-RU"/>
        </w:rPr>
      </w:pPr>
      <w:bookmarkStart w:id="0" w:name="undefined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1. Отсутствие сведений о средстве размещения в реестре классифицированных средств размещения в отношении средств размещения, сведения о которых содержатся в информации, представляемой в контрольный (надзорный) орган в соответствии с </w:t>
      </w:r>
      <w:hyperlink r:id="rId8" w:tooltip="https://internet.garant.ru/document/redirect/10900200/41833" w:history="1">
        <w:r>
          <w:rPr>
            <w:rStyle w:val="840"/>
            <w:rFonts w:ascii="Times New Roman CYR" w:hAnsi="Times New Roman CYR" w:eastAsia="Times New Roman CYR" w:cs="Times New Roman CYR"/>
            <w:b w:val="0"/>
            <w:bCs w:val="0"/>
            <w:color w:val="106bbe"/>
            <w:sz w:val="24"/>
            <w:szCs w:val="24"/>
            <w:lang w:val="ru-RU" w:bidi="ru-RU"/>
          </w:rPr>
          <w:t xml:space="preserve">частью 3 статьи 418.3</w:t>
        </w:r>
      </w:hyperlink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 Налогового кодекса Российской Федерации.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highlight w:val="none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pPr>
      <w:bookmarkEnd w:id="0"/>
      <w:bookmarkStart w:id="0" w:name="undefined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2. Наличие в реестре классифицированных средств размещения сведений о неоднократном (более двух раз) изменении лицом, осуществляющим предоставление услуг средств размещения, гостиничных услуг, типа средства размещения в течение одного календарного года.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pPr>
      <w:bookmarkEnd w:id="0"/>
      <w:bookmarkStart w:id="0" w:name="undefined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3. Наличие в информационно-телекоммуникационной сети "Интернет", средствах массовой информации и (или) рекламе в течение 3 календарных месяцев информации об од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новременной сдаче в аренду одним арендодателем (рекламодателем) для временного проживания на посуточной (понедельной) основе более десяти комнат, апартаментов или иных помещений (за исключением жилых помещений), расположенных в одном здании или сооружении.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pPr>
      <w:bookmarkEnd w:id="0"/>
      <w:bookmarkStart w:id="0" w:name="undefined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4. Отсутствие в течение одного календарного года сведений о предоставлении инструктором-проводником уведомлений о сопровождении туристов (экскурсантов) на туристском маршруте, требующем специального сопровождения (да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лее - туристский маршрут), в статусе руководителя группы, и (или) сведений об инструкторе-проводнике в уведомлениях о сопровождении туристов (экскурсантов) на туристском маршруте, в статусе инструктора-проводника в составе бригады инструкторов-проводников.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pPr>
      <w:bookmarkEnd w:id="0"/>
      <w:bookmarkStart w:id="0" w:name="undefined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  <w:t xml:space="preserve">5. Поступление от одного инструктора-проводника двух и более уведомлений о сопровождении туристов (экскурсантов) на двух и более туристских маршрутах одновременно.</w:t>
      </w:r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</w:p>
    <w:p>
      <w:pPr>
        <w:spacing w:before="0" w:after="0" w:line="240" w:lineRule="auto"/>
        <w:ind w:firstLine="720"/>
        <w:jc w:val="both"/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pPr>
      <w:bookmarkEnd w:id="0"/>
      <w:r>
        <w:rPr>
          <w:rStyle w:val="839"/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  <w:r>
        <w:rPr>
          <w:rFonts w:ascii="Times New Roman CYR" w:hAnsi="Times New Roman CYR" w:eastAsia="Times New Roman CYR" w:cs="Times New Roman CYR"/>
          <w:sz w:val="24"/>
          <w:szCs w:val="24"/>
          <w:lang w:val="ru-RU" w:bidi="ru-RU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Times New Roman CYR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  <w:style w:type="paragraph" w:styleId="837" w:customStyle="1">
    <w:name w:val="Подзаголовок для информации об изменениях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720"/>
      <w:contextualSpacing w:val="0"/>
      <w:jc w:val="both"/>
    </w:pPr>
    <w:rPr>
      <w:rFonts w:ascii="Times New Roman CYR" w:hAnsi="Times New Roman CYR" w:eastAsia="Times New Roman CYR" w:cs="Times New Roman CYR"/>
      <w:b/>
      <w:bCs/>
      <w:i w:val="0"/>
      <w:iCs w:val="0"/>
      <w:caps w:val="0"/>
      <w:smallCaps w:val="0"/>
      <w:strike w:val="0"/>
      <w:vanish w:val="0"/>
      <w:color w:val="353842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ru-RU"/>
      <w14:ligatures w14:val="none"/>
    </w:rPr>
  </w:style>
  <w:style w:type="paragraph" w:styleId="838" w:customStyle="1">
    <w:name w:val="Информация об изменениях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180" w:beforeAutospacing="0" w:after="0" w:afterAutospacing="0" w:line="240" w:lineRule="auto"/>
      <w:ind w:left="360" w:right="360" w:firstLine="0"/>
      <w:contextualSpacing w:val="0"/>
      <w:jc w:val="both"/>
    </w:pPr>
    <w:rPr>
      <w:rFonts w:ascii="Times New Roman CYR" w:hAnsi="Times New Roman CYR" w:eastAsia="Times New Roman CYR" w:cs="Times New Roman CYR"/>
      <w:b w:val="0"/>
      <w:bCs w:val="0"/>
      <w:i w:val="0"/>
      <w:iCs w:val="0"/>
      <w:caps w:val="0"/>
      <w:smallCaps w:val="0"/>
      <w:strike w:val="0"/>
      <w:vanish w:val="0"/>
      <w:color w:val="353842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ru-RU"/>
      <w14:ligatures w14:val="none"/>
    </w:rPr>
  </w:style>
  <w:style w:type="character" w:styleId="839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840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internet.garant.ru/document/redirect/10900200/4183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danilova_aa</cp:lastModifiedBy>
  <cp:revision>2</cp:revision>
  <dcterms:modified xsi:type="dcterms:W3CDTF">2026-09-07T13:25:50Z</dcterms:modified>
</cp:coreProperties>
</file>