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91" w:rsidRPr="00BB2813" w:rsidRDefault="00516091" w:rsidP="00516091">
      <w:pPr>
        <w:spacing w:before="120" w:line="276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BB2813">
        <w:rPr>
          <w:rFonts w:eastAsiaTheme="minorHAnsi"/>
          <w:b/>
          <w:sz w:val="28"/>
          <w:szCs w:val="28"/>
          <w:u w:val="single"/>
          <w:lang w:eastAsia="en-US"/>
        </w:rPr>
        <w:t>Информация к ВКС на 20.05.2020г. (Тезисы)</w:t>
      </w:r>
    </w:p>
    <w:p w:rsidR="001C0185" w:rsidRPr="001C0185" w:rsidRDefault="001C0185" w:rsidP="001C0185">
      <w:pPr>
        <w:pStyle w:val="ab"/>
        <w:numPr>
          <w:ilvl w:val="0"/>
          <w:numId w:val="3"/>
        </w:numPr>
        <w:spacing w:before="120"/>
        <w:ind w:left="0" w:firstLine="360"/>
        <w:jc w:val="both"/>
        <w:rPr>
          <w:rFonts w:eastAsiaTheme="minorHAnsi"/>
          <w:b/>
          <w:sz w:val="28"/>
          <w:szCs w:val="28"/>
          <w:lang w:eastAsia="en-US"/>
        </w:rPr>
      </w:pPr>
      <w:r w:rsidRPr="001C0185">
        <w:rPr>
          <w:rFonts w:eastAsiaTheme="minorHAnsi"/>
          <w:b/>
          <w:sz w:val="28"/>
          <w:szCs w:val="28"/>
          <w:lang w:eastAsia="en-US"/>
        </w:rPr>
        <w:t>Изменения действующего законодательства в сфере розничного оборота алкогольной продукции при оказании услуг общественного питания.</w:t>
      </w:r>
    </w:p>
    <w:p w:rsidR="001C0185" w:rsidRDefault="001C0185" w:rsidP="003E6A07">
      <w:pPr>
        <w:pStyle w:val="ab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1C0185">
        <w:rPr>
          <w:rFonts w:eastAsiaTheme="minorHAnsi"/>
          <w:sz w:val="28"/>
          <w:szCs w:val="28"/>
          <w:lang w:eastAsia="en-US"/>
        </w:rPr>
        <w:t>Фед</w:t>
      </w:r>
      <w:r>
        <w:rPr>
          <w:rFonts w:eastAsiaTheme="minorHAnsi"/>
          <w:sz w:val="28"/>
          <w:szCs w:val="28"/>
          <w:lang w:eastAsia="en-US"/>
        </w:rPr>
        <w:t>еральным законом от 24.04.2020 №</w:t>
      </w:r>
      <w:r w:rsidRPr="001C0185">
        <w:rPr>
          <w:rFonts w:eastAsiaTheme="minorHAnsi"/>
          <w:sz w:val="28"/>
          <w:szCs w:val="28"/>
          <w:lang w:eastAsia="en-US"/>
        </w:rPr>
        <w:t xml:space="preserve"> 145-ФЗ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1C0185">
        <w:rPr>
          <w:rFonts w:eastAsiaTheme="minorHAnsi"/>
          <w:sz w:val="28"/>
          <w:szCs w:val="28"/>
          <w:lang w:eastAsia="en-US"/>
        </w:rPr>
        <w:t>О внесении изменений в статью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eastAsiaTheme="minorHAnsi"/>
          <w:sz w:val="28"/>
          <w:szCs w:val="28"/>
          <w:lang w:eastAsia="en-US"/>
        </w:rPr>
        <w:t>» статья 16 дополнена пунктом 4.1. Данная норма устанавливает возможность р</w:t>
      </w:r>
      <w:r w:rsidRPr="001C0185">
        <w:rPr>
          <w:rFonts w:eastAsiaTheme="minorHAnsi"/>
          <w:sz w:val="28"/>
          <w:szCs w:val="28"/>
          <w:lang w:eastAsia="en-US"/>
        </w:rPr>
        <w:t>озничн</w:t>
      </w:r>
      <w:r>
        <w:rPr>
          <w:rFonts w:eastAsiaTheme="minorHAnsi"/>
          <w:sz w:val="28"/>
          <w:szCs w:val="28"/>
          <w:lang w:eastAsia="en-US"/>
        </w:rPr>
        <w:t>ой продажи</w:t>
      </w:r>
      <w:r w:rsidRPr="001C0185">
        <w:rPr>
          <w:rFonts w:eastAsiaTheme="minorHAnsi"/>
          <w:sz w:val="28"/>
          <w:szCs w:val="28"/>
          <w:lang w:eastAsia="en-US"/>
        </w:rPr>
        <w:t xml:space="preserve">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только в указанных объектах общественного питания, имеющих зал обслуживания посетителей общей площадью не менее 20 квадратных метров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516091" w:rsidRDefault="001C0185" w:rsidP="003E6A07">
      <w:pPr>
        <w:pStyle w:val="ab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Одновременно с этим законодатель дал право регионам </w:t>
      </w:r>
      <w:r w:rsidRPr="001C0185">
        <w:rPr>
          <w:rFonts w:eastAsiaTheme="minorHAnsi"/>
          <w:sz w:val="28"/>
          <w:szCs w:val="28"/>
          <w:lang w:eastAsia="en-US"/>
        </w:rPr>
        <w:t>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полный запрет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1C0185" w:rsidRDefault="001C0185" w:rsidP="003E6A07">
      <w:pPr>
        <w:pStyle w:val="ab"/>
        <w:ind w:left="0" w:firstLine="360"/>
        <w:jc w:val="both"/>
        <w:rPr>
          <w:rFonts w:ascii="yandex-sans" w:hAnsi="yandex-sans"/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13.05.2020г. Госсобранием Республики Мордовия в двух чтениях рассмотрен проект закона Республики Мордовия, которым вносятся изменения в закон Республики Мордовия от 16.04.2015 № 18-З «</w:t>
      </w:r>
      <w:r w:rsidRPr="001C0185">
        <w:rPr>
          <w:rFonts w:eastAsiaTheme="minorHAnsi"/>
          <w:sz w:val="28"/>
          <w:szCs w:val="28"/>
          <w:lang w:eastAsia="en-US"/>
        </w:rPr>
        <w:t>О государственном регулировании розничного оборота алкогольной продукции на территории Республики Мордовия</w:t>
      </w:r>
      <w:r>
        <w:rPr>
          <w:rFonts w:eastAsiaTheme="minorHAnsi"/>
          <w:sz w:val="28"/>
          <w:szCs w:val="28"/>
          <w:lang w:eastAsia="en-US"/>
        </w:rPr>
        <w:t xml:space="preserve">». А именно, допускается </w:t>
      </w:r>
      <w:r>
        <w:rPr>
          <w:rFonts w:ascii="yandex-sans" w:hAnsi="yandex-sans"/>
          <w:sz w:val="28"/>
          <w:szCs w:val="28"/>
        </w:rPr>
        <w:t>р</w:t>
      </w:r>
      <w:r w:rsidRPr="00434E49">
        <w:rPr>
          <w:rFonts w:ascii="yandex-sans" w:hAnsi="yandex-sans"/>
          <w:sz w:val="28"/>
          <w:szCs w:val="28"/>
        </w:rPr>
        <w:t>озничн</w:t>
      </w:r>
      <w:r>
        <w:rPr>
          <w:rFonts w:ascii="yandex-sans" w:hAnsi="yandex-sans"/>
          <w:sz w:val="28"/>
          <w:szCs w:val="28"/>
        </w:rPr>
        <w:t>ая</w:t>
      </w:r>
      <w:r w:rsidRPr="00434E49">
        <w:rPr>
          <w:rFonts w:ascii="yandex-sans" w:hAnsi="yandex-sans"/>
          <w:sz w:val="28"/>
          <w:szCs w:val="28"/>
        </w:rPr>
        <w:t xml:space="preserve"> </w:t>
      </w:r>
      <w:r>
        <w:rPr>
          <w:rFonts w:ascii="yandex-sans" w:hAnsi="yandex-sans"/>
          <w:sz w:val="28"/>
          <w:szCs w:val="28"/>
        </w:rPr>
        <w:t>продажа</w:t>
      </w:r>
      <w:r w:rsidRPr="00434E49">
        <w:rPr>
          <w:rFonts w:ascii="yandex-sans" w:hAnsi="yandex-sans"/>
          <w:sz w:val="28"/>
          <w:szCs w:val="28"/>
        </w:rPr>
        <w:t xml:space="preserve">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только в указанных объектах общественного питания, имеющих зал обслуживания посети</w:t>
      </w:r>
      <w:r>
        <w:rPr>
          <w:rFonts w:ascii="yandex-sans" w:hAnsi="yandex-sans"/>
          <w:sz w:val="28"/>
          <w:szCs w:val="28"/>
        </w:rPr>
        <w:t xml:space="preserve">телей общей площадью </w:t>
      </w:r>
      <w:r w:rsidRPr="001C0185">
        <w:rPr>
          <w:rFonts w:ascii="yandex-sans" w:hAnsi="yandex-sans"/>
          <w:b/>
          <w:sz w:val="28"/>
          <w:szCs w:val="28"/>
        </w:rPr>
        <w:t>не менее 35 квадратных метров</w:t>
      </w:r>
      <w:r>
        <w:rPr>
          <w:rFonts w:ascii="yandex-sans" w:hAnsi="yandex-sans"/>
          <w:b/>
          <w:sz w:val="28"/>
          <w:szCs w:val="28"/>
        </w:rPr>
        <w:t>.</w:t>
      </w:r>
    </w:p>
    <w:p w:rsidR="001C0185" w:rsidRPr="007006E8" w:rsidRDefault="001C0185" w:rsidP="003E6A0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7006E8">
        <w:rPr>
          <w:color w:val="000000"/>
          <w:sz w:val="28"/>
          <w:szCs w:val="28"/>
        </w:rPr>
        <w:t>Законопроект инициирован в связи с многочисленными обращениями и</w:t>
      </w:r>
    </w:p>
    <w:p w:rsidR="001C0185" w:rsidRDefault="001C0185" w:rsidP="003E6A07">
      <w:pPr>
        <w:shd w:val="clear" w:color="auto" w:fill="FFFFFF"/>
        <w:jc w:val="both"/>
        <w:rPr>
          <w:color w:val="000000"/>
          <w:sz w:val="28"/>
          <w:szCs w:val="28"/>
        </w:rPr>
      </w:pPr>
      <w:r w:rsidRPr="007006E8">
        <w:rPr>
          <w:color w:val="000000"/>
          <w:sz w:val="28"/>
          <w:szCs w:val="28"/>
        </w:rPr>
        <w:t>жалобами граждан, проживающих в многоквартирных домах, обеспокоенных частым</w:t>
      </w:r>
      <w:r>
        <w:rPr>
          <w:color w:val="000000"/>
          <w:sz w:val="28"/>
          <w:szCs w:val="28"/>
        </w:rPr>
        <w:t xml:space="preserve"> </w:t>
      </w:r>
      <w:r w:rsidRPr="007006E8">
        <w:rPr>
          <w:color w:val="000000"/>
          <w:sz w:val="28"/>
          <w:szCs w:val="28"/>
        </w:rPr>
        <w:t>нарушением общественного порядка на прилегающих к многоквартирным домам</w:t>
      </w:r>
      <w:r>
        <w:rPr>
          <w:color w:val="000000"/>
          <w:sz w:val="28"/>
          <w:szCs w:val="28"/>
        </w:rPr>
        <w:t xml:space="preserve"> </w:t>
      </w:r>
      <w:r w:rsidRPr="007006E8">
        <w:rPr>
          <w:color w:val="000000"/>
          <w:sz w:val="28"/>
          <w:szCs w:val="28"/>
        </w:rPr>
        <w:t>территориях, во дворах и детских площадках, и направлен на обеспечение</w:t>
      </w:r>
      <w:r>
        <w:rPr>
          <w:color w:val="000000"/>
          <w:sz w:val="28"/>
          <w:szCs w:val="28"/>
        </w:rPr>
        <w:t xml:space="preserve"> </w:t>
      </w:r>
      <w:r w:rsidRPr="007006E8">
        <w:rPr>
          <w:color w:val="000000"/>
          <w:sz w:val="28"/>
          <w:szCs w:val="28"/>
        </w:rPr>
        <w:t>общественного порядка, защиту прав граждан и обеспечение их прав на тишину, отдых</w:t>
      </w:r>
      <w:r>
        <w:rPr>
          <w:color w:val="000000"/>
          <w:sz w:val="28"/>
          <w:szCs w:val="28"/>
        </w:rPr>
        <w:t xml:space="preserve"> </w:t>
      </w:r>
      <w:r w:rsidRPr="007006E8">
        <w:rPr>
          <w:color w:val="000000"/>
          <w:sz w:val="28"/>
          <w:szCs w:val="28"/>
        </w:rPr>
        <w:t>и правопорядок в местах их непосредственного проживания.</w:t>
      </w:r>
    </w:p>
    <w:p w:rsidR="001C0185" w:rsidRDefault="001C0185" w:rsidP="003E6A07">
      <w:pPr>
        <w:pStyle w:val="ab"/>
        <w:ind w:left="0" w:firstLine="360"/>
        <w:jc w:val="both"/>
        <w:rPr>
          <w:color w:val="000000"/>
          <w:sz w:val="28"/>
          <w:szCs w:val="28"/>
        </w:rPr>
      </w:pPr>
      <w:r w:rsidRPr="00CC1903">
        <w:rPr>
          <w:color w:val="000000"/>
          <w:sz w:val="28"/>
          <w:szCs w:val="28"/>
        </w:rPr>
        <w:t xml:space="preserve">Предлагаемое решение предполагает, что предпринимателям, продающим под прикрытием общепита алкоголь, будет экономически невыгодно арендовать большие площади в многоквартирных домах и будет способствовать перепрофилированию таких помещений в магазины шаговой </w:t>
      </w:r>
      <w:r w:rsidRPr="00CC1903">
        <w:rPr>
          <w:color w:val="000000"/>
          <w:sz w:val="28"/>
          <w:szCs w:val="28"/>
        </w:rPr>
        <w:lastRenderedPageBreak/>
        <w:t>доступности или объекты общепита без продажи алкоголя, и соответственно без реализации алкогольной продукции в ночное время.</w:t>
      </w:r>
    </w:p>
    <w:p w:rsidR="003E6A07" w:rsidRDefault="003E6A07" w:rsidP="003E6A07">
      <w:pPr>
        <w:pStyle w:val="ab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согласно реестру организаций, имеющих лицензии на розничную продажу алкогольной продукции при осуществлении общественного питания, всего в Республике Мордовия </w:t>
      </w:r>
      <w:r w:rsidRPr="003E6A07">
        <w:rPr>
          <w:color w:val="000000"/>
          <w:sz w:val="28"/>
          <w:szCs w:val="28"/>
        </w:rPr>
        <w:t>57 организации</w:t>
      </w:r>
      <w:r>
        <w:rPr>
          <w:color w:val="000000"/>
          <w:sz w:val="28"/>
          <w:szCs w:val="28"/>
        </w:rPr>
        <w:t xml:space="preserve">, имеющих лицензии на «крепкий алкоголь». Из них исходя из правоустанавливающих документов в </w:t>
      </w:r>
      <w:r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торговых объектах площадь зала обслуживания отдельно не выделена, в 9 торговых объектах площадь зала </w:t>
      </w:r>
      <w:r>
        <w:rPr>
          <w:sz w:val="28"/>
          <w:szCs w:val="28"/>
        </w:rPr>
        <w:t>обслуживания менее 35 кв.м. (ПОД УГРОЗОЙ ЗАКРЫТИЯ).</w:t>
      </w:r>
    </w:p>
    <w:p w:rsidR="00D458A5" w:rsidRDefault="00D458A5" w:rsidP="00D458A5">
      <w:pPr>
        <w:pStyle w:val="ab"/>
        <w:ind w:left="0"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Министерством в адрес организаций, имеющих точки общественного питания, площади которых могут не соответствовать новым требованиям законодательства, подготовлены предостережения о недопущении нарушения обязательных требований с установленным сроком исполнения.</w:t>
      </w:r>
    </w:p>
    <w:p w:rsidR="001C0185" w:rsidRDefault="003E6A07" w:rsidP="003E6A07">
      <w:pPr>
        <w:pStyle w:val="ab"/>
        <w:ind w:left="0" w:firstLine="360"/>
        <w:jc w:val="both"/>
        <w:rPr>
          <w:sz w:val="28"/>
          <w:szCs w:val="28"/>
          <w:shd w:val="clear" w:color="auto" w:fill="FFFFFF"/>
        </w:rPr>
      </w:pPr>
      <w:r w:rsidRPr="001520F2">
        <w:rPr>
          <w:sz w:val="28"/>
          <w:szCs w:val="28"/>
        </w:rPr>
        <w:t xml:space="preserve">Вместе с тем, следует отметить, что во всех без исключения случаях, общая площадь помещений, занимаемых такими организациями превышает 50 кв.м, в связи с чем высокая вероятность </w:t>
      </w:r>
      <w:r w:rsidRPr="001520F2">
        <w:rPr>
          <w:sz w:val="28"/>
          <w:szCs w:val="28"/>
          <w:shd w:val="clear" w:color="auto" w:fill="FFFFFF"/>
        </w:rPr>
        <w:t>изменения налогоплательщиком в течение налогового периода величины физического показателя, при исчислении суммы единого налога, и соответственно корректировки величины площади зала обслуживания, которая позволит обеспечить соблюдения предлагаемого запрета.</w:t>
      </w:r>
    </w:p>
    <w:p w:rsidR="003E6A07" w:rsidRPr="00D458A5" w:rsidRDefault="00D458A5" w:rsidP="003E6A07">
      <w:pPr>
        <w:pStyle w:val="ab"/>
        <w:ind w:left="0"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отношении индивидуальных предпринимателей Республики Мордовия ситуация обстоит следующим образом. Под вопросом продолжения осуществления деятельности стоит 1 ИП Чамзинского района (ИП Целовальников Ю.Ю., площадь зала 28 кв.м.) и 6 ИП г. Саранска.</w:t>
      </w:r>
    </w:p>
    <w:p w:rsidR="003E6A07" w:rsidRDefault="003E6A07" w:rsidP="003E6A07">
      <w:pPr>
        <w:pStyle w:val="ab"/>
        <w:ind w:left="0" w:firstLine="360"/>
        <w:jc w:val="both"/>
        <w:rPr>
          <w:sz w:val="28"/>
          <w:szCs w:val="28"/>
          <w:shd w:val="clear" w:color="auto" w:fill="FFFFFF"/>
        </w:rPr>
      </w:pPr>
    </w:p>
    <w:p w:rsidR="003E6A07" w:rsidRPr="003E6A07" w:rsidRDefault="003E6A07" w:rsidP="003E6A07">
      <w:pPr>
        <w:pStyle w:val="ab"/>
        <w:numPr>
          <w:ilvl w:val="0"/>
          <w:numId w:val="3"/>
        </w:numPr>
        <w:ind w:left="-142" w:firstLine="502"/>
        <w:jc w:val="both"/>
        <w:rPr>
          <w:rFonts w:eastAsiaTheme="minorHAnsi"/>
          <w:b/>
          <w:sz w:val="28"/>
          <w:szCs w:val="28"/>
          <w:lang w:eastAsia="en-US"/>
        </w:rPr>
      </w:pPr>
      <w:r w:rsidRPr="003E6A07">
        <w:rPr>
          <w:b/>
          <w:sz w:val="28"/>
          <w:szCs w:val="28"/>
          <w:shd w:val="clear" w:color="auto" w:fill="FFFFFF"/>
        </w:rPr>
        <w:t>Реализация алкогольной продукции в День последнего звонка</w:t>
      </w:r>
      <w:r w:rsidR="00BB2813">
        <w:rPr>
          <w:b/>
          <w:sz w:val="28"/>
          <w:szCs w:val="28"/>
          <w:shd w:val="clear" w:color="auto" w:fill="FFFFFF"/>
        </w:rPr>
        <w:t>.</w:t>
      </w:r>
    </w:p>
    <w:p w:rsidR="003E6A07" w:rsidRDefault="003E6A07" w:rsidP="003E6A07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В соответствии с пунктом 4 части 1 статьи 7 Закона Республики Мордовия </w:t>
      </w:r>
      <w:r>
        <w:rPr>
          <w:rFonts w:eastAsiaTheme="minorHAnsi"/>
          <w:sz w:val="28"/>
          <w:szCs w:val="28"/>
          <w:lang w:eastAsia="en-US"/>
        </w:rPr>
        <w:t>от 16.04.2015 № 18-З «</w:t>
      </w:r>
      <w:r w:rsidRPr="001C0185">
        <w:rPr>
          <w:rFonts w:eastAsiaTheme="minorHAnsi"/>
          <w:sz w:val="28"/>
          <w:szCs w:val="28"/>
          <w:lang w:eastAsia="en-US"/>
        </w:rPr>
        <w:t>О государственном регулировании розничного оборота алкогольной продукции на территории Республики Мордовия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в день проведения </w:t>
      </w:r>
      <w:r>
        <w:rPr>
          <w:rFonts w:eastAsiaTheme="minorHAnsi"/>
          <w:sz w:val="28"/>
          <w:szCs w:val="28"/>
          <w:lang w:eastAsia="en-US"/>
        </w:rPr>
        <w:t>последнего звонка в образовательных организа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циях Республики Мордовия</w:t>
      </w:r>
      <w:r>
        <w:rPr>
          <w:rFonts w:eastAsiaTheme="minorHAnsi"/>
          <w:sz w:val="28"/>
          <w:szCs w:val="28"/>
          <w:lang w:eastAsia="en-US"/>
        </w:rPr>
        <w:t xml:space="preserve"> реализация алкогольной продукции на территории Республики Мордовия запрещена.</w:t>
      </w:r>
    </w:p>
    <w:p w:rsidR="003E6A07" w:rsidRDefault="003E6A07" w:rsidP="003E6A07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представленной Минобразования РМ информации, в 2020 году дата проведения Дня последнего звонка определена – 23 мая 2020г. Следовательно, рекомендуем Администрациям муниципальных районов </w:t>
      </w:r>
      <w:r w:rsidR="001779F6">
        <w:rPr>
          <w:rFonts w:eastAsiaTheme="minorHAnsi"/>
          <w:sz w:val="28"/>
          <w:szCs w:val="28"/>
          <w:lang w:eastAsia="en-US"/>
        </w:rPr>
        <w:t xml:space="preserve">Республики Мордовия </w:t>
      </w:r>
      <w:r>
        <w:rPr>
          <w:rFonts w:eastAsiaTheme="minorHAnsi"/>
          <w:sz w:val="28"/>
          <w:szCs w:val="28"/>
          <w:lang w:eastAsia="en-US"/>
        </w:rPr>
        <w:t xml:space="preserve">своевременно довести информацию о данном мероприятии </w:t>
      </w:r>
      <w:r w:rsidR="001779F6">
        <w:rPr>
          <w:rFonts w:eastAsiaTheme="minorHAnsi"/>
          <w:sz w:val="28"/>
          <w:szCs w:val="28"/>
          <w:lang w:eastAsia="en-US"/>
        </w:rPr>
        <w:t>до хозяйствующих</w:t>
      </w:r>
      <w:r>
        <w:rPr>
          <w:rFonts w:eastAsiaTheme="minorHAnsi"/>
          <w:sz w:val="28"/>
          <w:szCs w:val="28"/>
          <w:lang w:eastAsia="en-US"/>
        </w:rPr>
        <w:t xml:space="preserve"> субъектов района, осуществляющих розничную продажу алкогольной продукции</w:t>
      </w:r>
      <w:r w:rsidR="001779F6">
        <w:rPr>
          <w:rFonts w:eastAsiaTheme="minorHAnsi"/>
          <w:sz w:val="28"/>
          <w:szCs w:val="28"/>
          <w:lang w:eastAsia="en-US"/>
        </w:rPr>
        <w:t>.</w:t>
      </w:r>
    </w:p>
    <w:p w:rsidR="001779F6" w:rsidRDefault="001779F6" w:rsidP="001779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052E" w:rsidRDefault="0090052E" w:rsidP="0090052E">
      <w:pPr>
        <w:pStyle w:val="ab"/>
        <w:numPr>
          <w:ilvl w:val="0"/>
          <w:numId w:val="3"/>
        </w:numPr>
        <w:ind w:left="0" w:firstLine="360"/>
        <w:jc w:val="both"/>
        <w:rPr>
          <w:rFonts w:eastAsiaTheme="minorHAnsi"/>
          <w:b/>
          <w:sz w:val="28"/>
          <w:szCs w:val="28"/>
          <w:lang w:eastAsia="en-US"/>
        </w:rPr>
      </w:pPr>
      <w:r w:rsidRPr="0090052E">
        <w:rPr>
          <w:rFonts w:eastAsiaTheme="minorHAnsi"/>
          <w:b/>
          <w:sz w:val="28"/>
          <w:szCs w:val="28"/>
          <w:lang w:eastAsia="en-US"/>
        </w:rPr>
        <w:t>Списание остатков алкогольной продукции при приостановлении, прекращении или аннулировании лицензии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90052E" w:rsidRPr="0090052E" w:rsidRDefault="0090052E" w:rsidP="0090052E">
      <w:pPr>
        <w:pStyle w:val="ab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90052E">
        <w:rPr>
          <w:rFonts w:eastAsiaTheme="minorHAnsi"/>
          <w:sz w:val="28"/>
          <w:szCs w:val="28"/>
          <w:lang w:eastAsia="en-US"/>
        </w:rPr>
        <w:t xml:space="preserve">В соответствии с п. 5 ст. 20 Федерального закона № 171-ФЗ -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спирта, алкогольной и спиртосодержащей продукции, на возврат их поставщику, на поставку остатков алкогольной и спиртосодержащей продукции иной </w:t>
      </w:r>
      <w:r w:rsidRPr="0090052E">
        <w:rPr>
          <w:rFonts w:eastAsiaTheme="minorHAnsi"/>
          <w:sz w:val="28"/>
          <w:szCs w:val="28"/>
          <w:lang w:eastAsia="en-US"/>
        </w:rPr>
        <w:lastRenderedPageBreak/>
        <w:t>имеющей лицензию на закупку, хранение и поставки алкогольной и спиртосодержащей продукции организации, которые осуществляются под контролем лицензирующего органа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0052E" w:rsidRPr="0090052E" w:rsidRDefault="0090052E" w:rsidP="0090052E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90052E">
        <w:rPr>
          <w:rFonts w:eastAsiaTheme="minorHAnsi"/>
          <w:sz w:val="28"/>
          <w:szCs w:val="28"/>
          <w:lang w:eastAsia="en-US"/>
        </w:rPr>
        <w:t>Обязанность лицензирующего органа проводить процедуру снятия остатков предусмотрена ст. 20 Федерального закона № 171-ФЗ:</w:t>
      </w:r>
    </w:p>
    <w:p w:rsidR="0090052E" w:rsidRPr="0090052E" w:rsidRDefault="0090052E" w:rsidP="0090052E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90052E">
        <w:rPr>
          <w:rFonts w:eastAsiaTheme="minorHAnsi"/>
          <w:sz w:val="28"/>
          <w:szCs w:val="28"/>
          <w:lang w:eastAsia="en-US"/>
        </w:rPr>
        <w:t>- в срок не более чем 14 дней со дня принятия решения о приостановлении действия лицензии (п. 1 ст. 20 Федерального закона № 171-ФЗ);</w:t>
      </w:r>
    </w:p>
    <w:p w:rsidR="0090052E" w:rsidRPr="0090052E" w:rsidRDefault="0090052E" w:rsidP="0090052E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90052E">
        <w:rPr>
          <w:rFonts w:eastAsiaTheme="minorHAnsi"/>
          <w:sz w:val="28"/>
          <w:szCs w:val="28"/>
          <w:lang w:eastAsia="en-US"/>
        </w:rPr>
        <w:t>- в срок не более чем 14 дней со дня установления факта</w:t>
      </w:r>
      <w:r>
        <w:rPr>
          <w:rFonts w:eastAsiaTheme="minorHAnsi"/>
          <w:sz w:val="28"/>
          <w:szCs w:val="28"/>
          <w:lang w:eastAsia="en-US"/>
        </w:rPr>
        <w:t xml:space="preserve"> прекращения действия лицензии </w:t>
      </w:r>
      <w:r w:rsidRPr="0090052E">
        <w:rPr>
          <w:rFonts w:eastAsiaTheme="minorHAnsi"/>
          <w:sz w:val="28"/>
          <w:szCs w:val="28"/>
          <w:lang w:eastAsia="en-US"/>
        </w:rPr>
        <w:t>(п. 2 ст. 20 Федерального закона № 171-ФЗ);</w:t>
      </w:r>
    </w:p>
    <w:p w:rsidR="0090052E" w:rsidRPr="0090052E" w:rsidRDefault="0090052E" w:rsidP="0090052E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90052E">
        <w:rPr>
          <w:rFonts w:eastAsiaTheme="minorHAnsi"/>
          <w:sz w:val="28"/>
          <w:szCs w:val="28"/>
          <w:lang w:eastAsia="en-US"/>
        </w:rPr>
        <w:t>- в срок не более чем 14 дней со дня вступления в законную силу принятого судом или уполномоченным Правительством Российской Федерации федеральным органом исполнительной власти решения об аннулировании лицензии (п. 3 ст. 20 Федерального закона № 171-ФЗ)</w:t>
      </w:r>
    </w:p>
    <w:p w:rsidR="0090052E" w:rsidRPr="0090052E" w:rsidRDefault="0090052E" w:rsidP="0090052E">
      <w:pPr>
        <w:ind w:firstLine="360"/>
        <w:jc w:val="both"/>
        <w:rPr>
          <w:sz w:val="28"/>
          <w:szCs w:val="28"/>
          <w:shd w:val="clear" w:color="auto" w:fill="FFFFFF"/>
        </w:rPr>
      </w:pPr>
      <w:r w:rsidRPr="0090052E">
        <w:rPr>
          <w:sz w:val="28"/>
          <w:szCs w:val="28"/>
        </w:rPr>
        <w:t>Должностным лицом составляется приказ «О назначении лиц, уполномоченных на снятие остатков алкогольной продукции»</w:t>
      </w:r>
      <w:r>
        <w:rPr>
          <w:sz w:val="28"/>
          <w:szCs w:val="28"/>
        </w:rPr>
        <w:t xml:space="preserve">. </w:t>
      </w:r>
      <w:r w:rsidRPr="0090052E">
        <w:rPr>
          <w:sz w:val="28"/>
          <w:szCs w:val="28"/>
        </w:rPr>
        <w:t xml:space="preserve">Уведомление организации о проведении мероприятий по снятию остатков продукции за 24 часа (приказ отправляется </w:t>
      </w:r>
      <w:r w:rsidRPr="0090052E">
        <w:rPr>
          <w:sz w:val="28"/>
          <w:szCs w:val="28"/>
          <w:shd w:val="clear" w:color="auto" w:fill="FFFFFF"/>
        </w:rPr>
        <w:t>на адрес электронной почты лицензиата, указанный в лицензии, по которому лицензирующий орган осуществляет переписку, направление решений, извещений, уведомлений)</w:t>
      </w:r>
      <w:r w:rsidR="00687425">
        <w:rPr>
          <w:sz w:val="28"/>
          <w:szCs w:val="28"/>
          <w:shd w:val="clear" w:color="auto" w:fill="FFFFFF"/>
        </w:rPr>
        <w:t>.</w:t>
      </w:r>
    </w:p>
    <w:p w:rsidR="0090052E" w:rsidRPr="00687425" w:rsidRDefault="0090052E" w:rsidP="00687425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szCs w:val="28"/>
        </w:rPr>
      </w:pPr>
      <w:r w:rsidRPr="00687425">
        <w:rPr>
          <w:szCs w:val="28"/>
        </w:rPr>
        <w:t xml:space="preserve">Сверка фактических остатков алкогольной продукции с остатками по бухгалтерскому учету и ЕГАИС, и в случае выявления нарушений, </w:t>
      </w:r>
      <w:r w:rsidR="00687425">
        <w:rPr>
          <w:szCs w:val="28"/>
        </w:rPr>
        <w:t>устанавливается причина</w:t>
      </w:r>
      <w:r w:rsidRPr="00687425">
        <w:rPr>
          <w:szCs w:val="28"/>
        </w:rPr>
        <w:t xml:space="preserve"> расхождений.</w:t>
      </w:r>
    </w:p>
    <w:p w:rsidR="0090052E" w:rsidRPr="00687425" w:rsidRDefault="0090052E" w:rsidP="00687425">
      <w:pPr>
        <w:ind w:firstLine="360"/>
        <w:jc w:val="both"/>
        <w:rPr>
          <w:sz w:val="28"/>
          <w:szCs w:val="28"/>
        </w:rPr>
      </w:pPr>
      <w:r w:rsidRPr="00687425">
        <w:rPr>
          <w:sz w:val="28"/>
          <w:szCs w:val="28"/>
        </w:rPr>
        <w:t>Составляется акт снятия остатков непосредственно после завершения снятия остатков. Один экземпляр акта с копиями приложений остается у должностного лица государственного органа; второй экземпляр акта с копиями приложений вручается руководителю, иному должностному лицу или уполномоченному представителю организации</w:t>
      </w:r>
    </w:p>
    <w:p w:rsidR="0090052E" w:rsidRPr="00D350D6" w:rsidRDefault="0090052E" w:rsidP="00687425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sz w:val="24"/>
          <w:szCs w:val="24"/>
        </w:rPr>
      </w:pPr>
      <w:r w:rsidRPr="00F67E11">
        <w:rPr>
          <w:b/>
          <w:sz w:val="24"/>
          <w:szCs w:val="24"/>
          <w:u w:val="single"/>
        </w:rPr>
        <w:t>В случае выявления расхождений!</w:t>
      </w:r>
      <w:r w:rsidRPr="00D350D6">
        <w:rPr>
          <w:sz w:val="24"/>
          <w:szCs w:val="24"/>
        </w:rPr>
        <w:t xml:space="preserve"> запрос объяснений организации по факту выявления расхождений фактических остатков и остатков ЕГАИС;</w:t>
      </w:r>
    </w:p>
    <w:p w:rsidR="0090052E" w:rsidRDefault="0090052E" w:rsidP="00687425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sz w:val="24"/>
          <w:szCs w:val="24"/>
        </w:rPr>
      </w:pPr>
      <w:r w:rsidRPr="00F67E11">
        <w:rPr>
          <w:b/>
          <w:sz w:val="24"/>
          <w:szCs w:val="24"/>
          <w:u w:val="single"/>
        </w:rPr>
        <w:t>В случае выявления расхождений!</w:t>
      </w:r>
      <w:r w:rsidRPr="00D350D6">
        <w:rPr>
          <w:sz w:val="24"/>
          <w:szCs w:val="24"/>
        </w:rPr>
        <w:t xml:space="preserve"> По факту выявления расхождений фактических остатков и остатков ЕГАИС возбуждается дело об административном правонарушении по ст. 14.19 КоАП РФ</w:t>
      </w:r>
    </w:p>
    <w:p w:rsidR="0090052E" w:rsidRPr="00687425" w:rsidRDefault="0090052E" w:rsidP="0090052E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szCs w:val="28"/>
        </w:rPr>
      </w:pPr>
      <w:r w:rsidRPr="00687425">
        <w:rPr>
          <w:szCs w:val="28"/>
        </w:rPr>
        <w:t>С момента истечения двухмесячного срока с момента аннулирования лицензии или прекращения действия лицензии, с целью выявления остатков этилового спирта, алкогольной и спиртосодержащей продукции и принятия соответствующего процессуального решения проводятся мероприятия по контролю без взаимодействия с юридическими лицами, индивидуальными предпринимателями.</w:t>
      </w:r>
    </w:p>
    <w:p w:rsidR="0090052E" w:rsidRPr="00687425" w:rsidRDefault="0090052E" w:rsidP="0090052E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szCs w:val="28"/>
        </w:rPr>
      </w:pPr>
      <w:r w:rsidRPr="00687425">
        <w:rPr>
          <w:szCs w:val="28"/>
        </w:rPr>
        <w:t>В случае наличия остатков в ЕГАИС информации об остатках необходимо возбуждение административного дела по ч. 3 ст. 14.17 КоАП РФ</w:t>
      </w:r>
      <w:r w:rsidR="00687425">
        <w:rPr>
          <w:szCs w:val="28"/>
        </w:rPr>
        <w:t>.</w:t>
      </w:r>
    </w:p>
    <w:p w:rsidR="0090052E" w:rsidRDefault="0090052E" w:rsidP="0090052E">
      <w:pPr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687425" w:rsidRDefault="00687425" w:rsidP="00687425">
      <w:pPr>
        <w:pStyle w:val="ab"/>
        <w:numPr>
          <w:ilvl w:val="0"/>
          <w:numId w:val="3"/>
        </w:numPr>
        <w:ind w:left="0" w:firstLine="360"/>
        <w:jc w:val="both"/>
        <w:rPr>
          <w:rFonts w:eastAsiaTheme="minorHAnsi"/>
          <w:b/>
          <w:sz w:val="28"/>
          <w:szCs w:val="28"/>
          <w:lang w:eastAsia="en-US"/>
        </w:rPr>
      </w:pPr>
      <w:r w:rsidRPr="00687425">
        <w:rPr>
          <w:rFonts w:eastAsiaTheme="minorHAnsi"/>
          <w:b/>
          <w:sz w:val="28"/>
          <w:szCs w:val="28"/>
          <w:lang w:eastAsia="en-US"/>
        </w:rPr>
        <w:t>Предоставление государственной услуги по предоставлению, продлению и переоформлению лицензии на розничную продажу алкогольной продукции.</w:t>
      </w:r>
    </w:p>
    <w:p w:rsidR="00687425" w:rsidRDefault="00687425" w:rsidP="00687425">
      <w:pPr>
        <w:pStyle w:val="ab"/>
        <w:ind w:left="0"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3 апреля 2020 года № 440 «О продлении действия разрешений и иных особенностях в отношении разрешительной деятельности»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Министерством </w:t>
      </w:r>
      <w:r>
        <w:rPr>
          <w:rFonts w:eastAsia="Calibri"/>
          <w:sz w:val="28"/>
          <w:szCs w:val="28"/>
          <w:lang w:eastAsia="en-US"/>
        </w:rPr>
        <w:lastRenderedPageBreak/>
        <w:t>экономики, торговли и предпринимательства продлено 116 лицензий на розничную продажу алкогольной продукции, в том числе при оказании услуг общественного питания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687425" w:rsidRDefault="00687425" w:rsidP="00687425">
      <w:pPr>
        <w:pStyle w:val="ab"/>
        <w:ind w:left="0"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Обращаем внимание, что в данном случае для продления лицензий предоставление лицензиатами заявлений не требуется. В случае необходимости </w:t>
      </w:r>
      <w:r w:rsidR="003A185E">
        <w:rPr>
          <w:rFonts w:eastAsia="Calibri"/>
          <w:sz w:val="28"/>
          <w:szCs w:val="28"/>
          <w:lang w:eastAsia="en-US"/>
        </w:rPr>
        <w:t>проставления сроков продления на имеющихся бланках лицензий просим организаций обращаться в отдел регулирования алкогольного рынка и лицензирования Минэкономики РМ.</w:t>
      </w:r>
    </w:p>
    <w:p w:rsidR="003A185E" w:rsidRDefault="003A185E" w:rsidP="00687425">
      <w:pPr>
        <w:pStyle w:val="ab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Что касается предоставления и переоформления лицензий на розничную продажу алкогольной продукции, то в данном случае государственная услуга оказывается в порядке, предусмотренном Федеральным законом от 22.11.1995г. № 171-ФЗ, т.е. без изменений.</w:t>
      </w:r>
    </w:p>
    <w:p w:rsidR="003A185E" w:rsidRDefault="003A185E" w:rsidP="00687425">
      <w:pPr>
        <w:pStyle w:val="ab"/>
        <w:ind w:left="0"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период до 31.12.2020г. выездные проверки соискателей лицензии, лицензиатов, проведение которых является обязательным в соответствии с Федеральным законом «О лицензировании отдельных видов деятельности», основания для проведения которых установлены пунктом 1 части 2 статьи 10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необходимые для получения, переоформления лицензии, Министерством будут проводиться посредством использования дистанционных средств контроля, средств фото-, аудио- и видеофиксации, видеоконференцсвязи.</w:t>
      </w:r>
    </w:p>
    <w:p w:rsidR="003A185E" w:rsidRDefault="003A185E" w:rsidP="00687425">
      <w:pPr>
        <w:pStyle w:val="ab"/>
        <w:ind w:left="0" w:firstLine="360"/>
        <w:jc w:val="both"/>
        <w:rPr>
          <w:rFonts w:eastAsia="Calibri"/>
          <w:sz w:val="28"/>
          <w:szCs w:val="28"/>
          <w:lang w:eastAsia="en-US"/>
        </w:rPr>
      </w:pPr>
    </w:p>
    <w:p w:rsidR="003A185E" w:rsidRPr="00AB2DBC" w:rsidRDefault="00AB2DBC" w:rsidP="003A185E">
      <w:pPr>
        <w:pStyle w:val="ab"/>
        <w:numPr>
          <w:ilvl w:val="0"/>
          <w:numId w:val="3"/>
        </w:numPr>
        <w:jc w:val="both"/>
        <w:rPr>
          <w:rFonts w:eastAsiaTheme="minorHAnsi"/>
          <w:b/>
          <w:sz w:val="28"/>
          <w:szCs w:val="28"/>
          <w:lang w:eastAsia="en-US"/>
        </w:rPr>
      </w:pPr>
      <w:r w:rsidRPr="00AB2DBC">
        <w:rPr>
          <w:rFonts w:eastAsiaTheme="minorHAnsi"/>
          <w:b/>
          <w:sz w:val="28"/>
          <w:szCs w:val="28"/>
          <w:lang w:eastAsia="en-US"/>
        </w:rPr>
        <w:t xml:space="preserve"> О </w:t>
      </w:r>
      <w:r w:rsidRPr="00AB2DBC">
        <w:rPr>
          <w:rFonts w:eastAsiaTheme="minorHAnsi"/>
          <w:b/>
          <w:sz w:val="28"/>
          <w:szCs w:val="28"/>
          <w:lang w:eastAsia="en-US"/>
        </w:rPr>
        <w:t>фиктивном производстве и обороте алкогольной продукции</w:t>
      </w:r>
      <w:r w:rsidRPr="00AB2DBC">
        <w:rPr>
          <w:rFonts w:eastAsiaTheme="minorHAnsi"/>
          <w:b/>
          <w:sz w:val="28"/>
          <w:szCs w:val="28"/>
          <w:lang w:eastAsia="en-US"/>
        </w:rPr>
        <w:t>.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AB2DBC">
        <w:rPr>
          <w:rFonts w:eastAsiaTheme="minorHAnsi"/>
          <w:sz w:val="28"/>
          <w:szCs w:val="28"/>
          <w:lang w:eastAsia="en-US"/>
        </w:rPr>
        <w:t xml:space="preserve"> результате проведенной в 2018 - 2019 годах работы Росалкогольрегулированием был выявлен ряд юридических лиц, представляющих информацию о фиктивном производстве и обороте алкогольной продукции. При этом фиксируя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(ЕГАИС) информацию о производстве и обороте (в том числе об импорте) пива, пивных напитков, сидра, пуаре и медовухи, данные организации фактически по заявленным в ЕГАИС местам осуществления деятельности отсутствуют: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ЗАО СП «Шилкин Дагвино СПБ» (ИНН 7816042270);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«Аква-лайф» (ИНН 9729060283);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«Алком» (ИНН 5404521865);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«Альфа Групп» (ИНН 7720421485);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«Анри» (ИНН 7713664825);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«Ардина Стафф» (ИНН 9709006337);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«АСК» (ИНН 7017362570);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«Баррель» (ИНН 7801294845);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«Бизнестрейд» (ИНН 7734400012);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«Варгус» (ИНН 9729257610);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«Верделит» (ИНН 9729257628) (импорт);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«Вкусная Идея» (ИНН 7720416380);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lastRenderedPageBreak/>
        <w:t>ООО «Высота» (ИНН 7743227364);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«Горизонт» (ИНН 7751085843);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«Делин» (ИНН 7736295204);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«Дельмари» (ИНН 7714993773);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«Дорнел М» (ИНН 9701130290);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«Драйтл» (ИНН 7731371613);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«Замоскворечье» (ИНН 9102199825);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«Излучинская пивоварня» (ИНН 8620022440);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«Климат-Мастер» (ИНН 9721026121);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«Колер Ревю» (ИНН 5029202930);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«Компания Крикс» (ИНН 7733314882);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«Континент» (ИНН 6319195612);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«Крафт-МПМ» (ИНН 6315010275);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«Крафтовая пивоварня» (ИНН 8602261660);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«Крафтплац» (ИНН 3329090613);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«Кристалл» (ИНН 9718112363);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«Купеческий дом» (ИНН 7806222805) (импорт);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«Лакшери стайл» (ИНН 7751046160);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«Ларедо» (7736286591);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«Листронг» (ИНН 9729259713) (импорт);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«Логистика» (ИНН 9723010092);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«Магнолия» (ИНН 7725375190);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«Напитки Запада» (ИНН 7725349200);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«Ольмека» (ИНН 9729075561);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«Парус» (ИНН 7751131698);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«Пив КО» (ИНН 5017101486);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«Пивной дом» (ИНН 7801653269);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«ПК «Стольный град» (ИНН 9102199832);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«Планета Алко» (ИНН 7723887210);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«Приморс» (ИНН 7722431256) (импорт);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«Продукт 90» (ИНН 7734380775);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«Респект групп» (ИНН 7806547634);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«Северная пивоварня» (ИНН 7816525502);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«Стандарт Аква» (ИНН 6230109525);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«Табак-инвест Северо-Запад» (ИНН 7814713701) (импорт);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«Темпус» (ИНН 9723028822);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«Трио» (ИНН 1513062621);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«Урожай» (ИНН 9718020930);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«Феникс» (ИНН 7714974160);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«Цаворит» (ИНН 9729257650) (импорт);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«Шелтон» (ИНН 7720427529);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ООО «Экономный» (ИНН 6617025285).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 xml:space="preserve">Учитывая изложенное, в целях предупреждения нарушений при осуществлении оборота алкогольной продукции, в том числе пивных напитков, а именно – возможного оборота алкогольной продукции, не </w:t>
      </w:r>
      <w:r w:rsidRPr="00AB2DBC">
        <w:rPr>
          <w:rFonts w:eastAsiaTheme="minorHAnsi"/>
          <w:sz w:val="28"/>
          <w:szCs w:val="28"/>
          <w:lang w:eastAsia="en-US"/>
        </w:rPr>
        <w:lastRenderedPageBreak/>
        <w:t xml:space="preserve">соответствующей государственным стандартам, </w:t>
      </w:r>
      <w:r>
        <w:rPr>
          <w:rFonts w:eastAsiaTheme="minorHAnsi"/>
          <w:sz w:val="28"/>
          <w:szCs w:val="28"/>
          <w:lang w:eastAsia="en-US"/>
        </w:rPr>
        <w:t>обращаем</w:t>
      </w:r>
      <w:r w:rsidRPr="00AB2DBC">
        <w:rPr>
          <w:rFonts w:eastAsiaTheme="minorHAnsi"/>
          <w:sz w:val="28"/>
          <w:szCs w:val="28"/>
          <w:lang w:eastAsia="en-US"/>
        </w:rPr>
        <w:t xml:space="preserve"> внимание на следующее.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В ходе лабораторных испытаний отобранных образцов пивных напитков ряда псевдо-производителей/импортеров устанавливается, что образцы не соответствуют требованиям государственных стандартов по физико-химическим и органолептическим показателям.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Кроме того, в отобранных образцах пивных напитков не содержатся продукты, свойственные протеканию естественного процесса брожения, что свидетельствует об отсутствии в представленных пивных напитках пива и может говорить об использовании для ее производства этилового спирта неизвестного происхождения, применение которого в качестве сырья при производстве пивных напитков не предусмотрено.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Одновременно в ряде исследованных образцов установлено наличие веществ, опасных для жизни и здоровья людей в количестве, превышающем допустимые значения, в связи с чем есть основания полагать, что указанная продукция может представлять угрозу ее потребителям.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Учитывая изложенное, а также в целях профилактики возможных нарушений обращае</w:t>
      </w:r>
      <w:r>
        <w:rPr>
          <w:rFonts w:eastAsiaTheme="minorHAnsi"/>
          <w:sz w:val="28"/>
          <w:szCs w:val="28"/>
          <w:lang w:eastAsia="en-US"/>
        </w:rPr>
        <w:t>м</w:t>
      </w:r>
      <w:r w:rsidRPr="00AB2DBC">
        <w:rPr>
          <w:rFonts w:eastAsiaTheme="minorHAnsi"/>
          <w:sz w:val="28"/>
          <w:szCs w:val="28"/>
          <w:lang w:eastAsia="en-US"/>
        </w:rPr>
        <w:t xml:space="preserve"> внимание организаций и индивидуальных предпринимателей, осуществляющих розничную продажу пива, пивных напитков, сидра и медовухи, на </w:t>
      </w:r>
      <w:r w:rsidRPr="00AB2DBC">
        <w:rPr>
          <w:rFonts w:eastAsiaTheme="minorHAnsi"/>
          <w:b/>
          <w:sz w:val="28"/>
          <w:szCs w:val="28"/>
          <w:lang w:eastAsia="en-US"/>
        </w:rPr>
        <w:t>необходимость тщательной проверки сопроводительных документов</w:t>
      </w:r>
      <w:r w:rsidRPr="00AB2DBC">
        <w:rPr>
          <w:rFonts w:eastAsiaTheme="minorHAnsi"/>
          <w:sz w:val="28"/>
          <w:szCs w:val="28"/>
          <w:lang w:eastAsia="en-US"/>
        </w:rPr>
        <w:t xml:space="preserve"> (включая информацию о ее производителе/импортере) и контрагентов при закупке пивных напитков, а также осуществления внешнего осмотра продукции при приемке на предмет визуального установления соответствия продукции установленным требованиям.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i/>
          <w:sz w:val="28"/>
          <w:szCs w:val="28"/>
          <w:lang w:eastAsia="en-US"/>
        </w:rPr>
      </w:pPr>
      <w:r w:rsidRPr="00AB2DBC">
        <w:rPr>
          <w:rFonts w:eastAsiaTheme="minorHAnsi"/>
          <w:i/>
          <w:sz w:val="28"/>
          <w:szCs w:val="28"/>
          <w:lang w:eastAsia="en-US"/>
        </w:rPr>
        <w:t xml:space="preserve">Требования к внешнему виду, вкусу, аромату и цвету пивных напитков установлены пунктом 5.1.2 ГОСТ Р 55292-2012 «Напитки пивные. Общие технические условия». 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Pr="00AB2DBC">
        <w:rPr>
          <w:rFonts w:eastAsiaTheme="minorHAnsi"/>
          <w:sz w:val="28"/>
          <w:szCs w:val="28"/>
          <w:lang w:eastAsia="en-US"/>
        </w:rPr>
        <w:t>апоминае</w:t>
      </w:r>
      <w:r>
        <w:rPr>
          <w:rFonts w:eastAsiaTheme="minorHAnsi"/>
          <w:sz w:val="28"/>
          <w:szCs w:val="28"/>
          <w:lang w:eastAsia="en-US"/>
        </w:rPr>
        <w:t>м</w:t>
      </w:r>
      <w:r w:rsidRPr="00AB2DBC">
        <w:rPr>
          <w:rFonts w:eastAsiaTheme="minorHAnsi"/>
          <w:sz w:val="28"/>
          <w:szCs w:val="28"/>
          <w:lang w:eastAsia="en-US"/>
        </w:rPr>
        <w:t xml:space="preserve">, что </w:t>
      </w:r>
      <w:r w:rsidRPr="00AB2DBC">
        <w:rPr>
          <w:rFonts w:eastAsiaTheme="minorHAnsi"/>
          <w:b/>
          <w:sz w:val="28"/>
          <w:szCs w:val="28"/>
          <w:lang w:eastAsia="en-US"/>
        </w:rPr>
        <w:t>ответственность</w:t>
      </w:r>
      <w:r w:rsidRPr="00AB2DBC">
        <w:rPr>
          <w:rFonts w:eastAsiaTheme="minorHAnsi"/>
          <w:sz w:val="28"/>
          <w:szCs w:val="28"/>
          <w:lang w:eastAsia="en-US"/>
        </w:rPr>
        <w:t xml:space="preserve"> за оборот (в том числе хранение) нелегальной продукции, а также продукции, несоответствующей требованиям государственных стандартов, </w:t>
      </w:r>
      <w:r w:rsidRPr="00AB2DBC">
        <w:rPr>
          <w:rFonts w:eastAsiaTheme="minorHAnsi"/>
          <w:b/>
          <w:sz w:val="28"/>
          <w:szCs w:val="28"/>
          <w:lang w:eastAsia="en-US"/>
        </w:rPr>
        <w:t>несет собственник товара</w:t>
      </w:r>
      <w:r w:rsidRPr="00AB2DBC">
        <w:rPr>
          <w:rFonts w:eastAsiaTheme="minorHAnsi"/>
          <w:sz w:val="28"/>
          <w:szCs w:val="28"/>
          <w:lang w:eastAsia="en-US"/>
        </w:rPr>
        <w:t>.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 xml:space="preserve">Также необходимо отметить, что согласно положениям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алкогольная продукция, несоответствующая требованиям государственных стандартов, подлежит изъятию из незаконного оборота (статья 25), а оборот алкогольной продукции без уведомления о начале ее оборота на территории Российской Федерации запрещен (статья 26). </w:t>
      </w:r>
    </w:p>
    <w:p w:rsidR="00AB2DBC" w:rsidRPr="00AB2DBC" w:rsidRDefault="00AB2DBC" w:rsidP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B2DBC">
        <w:rPr>
          <w:rFonts w:eastAsiaTheme="minorHAnsi"/>
          <w:sz w:val="28"/>
          <w:szCs w:val="28"/>
          <w:lang w:eastAsia="en-US"/>
        </w:rPr>
        <w:t>В связи с чем собственнику алкогольной продукции необходимо сверять информацию о закупленной продукции с сведениями, содержащимися в федеральном реестре алкогольной продукции (ФРАП), которые размещены на официальном сайте Росалкогольрегулирования по адресу http://www.fsrar.ru/frap/frap и являются общедоступными.</w:t>
      </w:r>
    </w:p>
    <w:p w:rsidR="00AB2DBC" w:rsidRPr="00AB2DBC" w:rsidRDefault="00AB2DBC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</w:p>
    <w:sectPr w:rsidR="00AB2DBC" w:rsidRPr="00AB2DBC" w:rsidSect="00C36F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07" w:rsidRDefault="00CD6107" w:rsidP="00617B40">
      <w:r>
        <w:separator/>
      </w:r>
    </w:p>
  </w:endnote>
  <w:endnote w:type="continuationSeparator" w:id="0">
    <w:p w:rsidR="00CD6107" w:rsidRDefault="00CD6107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07" w:rsidRDefault="00CD6107" w:rsidP="00617B40">
      <w:r>
        <w:separator/>
      </w:r>
    </w:p>
  </w:footnote>
  <w:footnote w:type="continuationSeparator" w:id="0">
    <w:p w:rsidR="00CD6107" w:rsidRDefault="00CD6107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12E"/>
    <w:multiLevelType w:val="multilevel"/>
    <w:tmpl w:val="48380212"/>
    <w:lvl w:ilvl="0">
      <w:start w:val="1"/>
      <w:numFmt w:val="decimal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F553301"/>
    <w:multiLevelType w:val="hybridMultilevel"/>
    <w:tmpl w:val="47E0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95384"/>
    <w:multiLevelType w:val="hybridMultilevel"/>
    <w:tmpl w:val="910A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24BFB"/>
    <w:rsid w:val="00064DE1"/>
    <w:rsid w:val="00094C89"/>
    <w:rsid w:val="000A44A9"/>
    <w:rsid w:val="000C359B"/>
    <w:rsid w:val="000F242D"/>
    <w:rsid w:val="000F7E71"/>
    <w:rsid w:val="001555D3"/>
    <w:rsid w:val="00172A06"/>
    <w:rsid w:val="001779F6"/>
    <w:rsid w:val="0018600B"/>
    <w:rsid w:val="001C0185"/>
    <w:rsid w:val="001C5C3F"/>
    <w:rsid w:val="001F06CD"/>
    <w:rsid w:val="00202DB5"/>
    <w:rsid w:val="00205806"/>
    <w:rsid w:val="00220034"/>
    <w:rsid w:val="002A7573"/>
    <w:rsid w:val="002B0617"/>
    <w:rsid w:val="00301280"/>
    <w:rsid w:val="0033782F"/>
    <w:rsid w:val="003A185E"/>
    <w:rsid w:val="003B6711"/>
    <w:rsid w:val="003E6A07"/>
    <w:rsid w:val="00423270"/>
    <w:rsid w:val="00467C8F"/>
    <w:rsid w:val="00476734"/>
    <w:rsid w:val="00484C6E"/>
    <w:rsid w:val="00516091"/>
    <w:rsid w:val="005439BD"/>
    <w:rsid w:val="005A66B0"/>
    <w:rsid w:val="005A75F9"/>
    <w:rsid w:val="005B7083"/>
    <w:rsid w:val="005F0864"/>
    <w:rsid w:val="00617B40"/>
    <w:rsid w:val="00626321"/>
    <w:rsid w:val="00636F28"/>
    <w:rsid w:val="00657FD6"/>
    <w:rsid w:val="006722F9"/>
    <w:rsid w:val="00687425"/>
    <w:rsid w:val="006A5E1B"/>
    <w:rsid w:val="006C37AF"/>
    <w:rsid w:val="006D1520"/>
    <w:rsid w:val="006E1CB1"/>
    <w:rsid w:val="006E604F"/>
    <w:rsid w:val="00717090"/>
    <w:rsid w:val="007343BF"/>
    <w:rsid w:val="00741852"/>
    <w:rsid w:val="007978B9"/>
    <w:rsid w:val="007B6FAD"/>
    <w:rsid w:val="00880285"/>
    <w:rsid w:val="008C2ACB"/>
    <w:rsid w:val="008C6A12"/>
    <w:rsid w:val="008E4601"/>
    <w:rsid w:val="0090052E"/>
    <w:rsid w:val="0091599B"/>
    <w:rsid w:val="00933810"/>
    <w:rsid w:val="00934539"/>
    <w:rsid w:val="009710E1"/>
    <w:rsid w:val="009A52D6"/>
    <w:rsid w:val="009C0855"/>
    <w:rsid w:val="009D6BE7"/>
    <w:rsid w:val="009F0815"/>
    <w:rsid w:val="009F6EC2"/>
    <w:rsid w:val="00A02E4D"/>
    <w:rsid w:val="00A33D50"/>
    <w:rsid w:val="00A975D4"/>
    <w:rsid w:val="00AA45F9"/>
    <w:rsid w:val="00AA5E9E"/>
    <w:rsid w:val="00AB2DBC"/>
    <w:rsid w:val="00AC194A"/>
    <w:rsid w:val="00AE47A5"/>
    <w:rsid w:val="00B0792C"/>
    <w:rsid w:val="00BB2813"/>
    <w:rsid w:val="00BC304B"/>
    <w:rsid w:val="00BC7795"/>
    <w:rsid w:val="00BF262A"/>
    <w:rsid w:val="00C36F5A"/>
    <w:rsid w:val="00C50D1C"/>
    <w:rsid w:val="00C8228E"/>
    <w:rsid w:val="00CC73C8"/>
    <w:rsid w:val="00CD6107"/>
    <w:rsid w:val="00D003BC"/>
    <w:rsid w:val="00D26095"/>
    <w:rsid w:val="00D44A28"/>
    <w:rsid w:val="00D458A5"/>
    <w:rsid w:val="00D505D5"/>
    <w:rsid w:val="00D53BAF"/>
    <w:rsid w:val="00D67C7D"/>
    <w:rsid w:val="00D97471"/>
    <w:rsid w:val="00DA3F3B"/>
    <w:rsid w:val="00DA56B3"/>
    <w:rsid w:val="00DB3DC3"/>
    <w:rsid w:val="00DD277F"/>
    <w:rsid w:val="00DD7C5B"/>
    <w:rsid w:val="00DF799A"/>
    <w:rsid w:val="00E624C3"/>
    <w:rsid w:val="00EB1EEB"/>
    <w:rsid w:val="00ED60EA"/>
    <w:rsid w:val="00EF214F"/>
    <w:rsid w:val="00F155DA"/>
    <w:rsid w:val="00F262C9"/>
    <w:rsid w:val="00F47D4B"/>
    <w:rsid w:val="00F75918"/>
    <w:rsid w:val="00FB7E27"/>
    <w:rsid w:val="00FD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">
    <w:name w:val="Body Text Indent 3"/>
    <w:basedOn w:val="a"/>
    <w:link w:val="30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List Paragraph"/>
    <w:basedOn w:val="a"/>
    <w:rsid w:val="00064DE1"/>
    <w:pPr>
      <w:suppressAutoHyphens/>
      <w:autoSpaceDN w:val="0"/>
      <w:ind w:left="720"/>
      <w:textAlignment w:val="baseline"/>
    </w:pPr>
  </w:style>
  <w:style w:type="character" w:customStyle="1" w:styleId="ac">
    <w:name w:val="Цветовое выделение для Текст"/>
    <w:qFormat/>
    <w:rsid w:val="009A52D6"/>
    <w:rPr>
      <w:sz w:val="24"/>
    </w:rPr>
  </w:style>
  <w:style w:type="paragraph" w:customStyle="1" w:styleId="ConsCell">
    <w:name w:val="ConsCell"/>
    <w:rsid w:val="001C01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90052E"/>
    <w:pPr>
      <w:spacing w:before="100" w:beforeAutospacing="1" w:after="100" w:afterAutospacing="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E702F-EE04-4230-B8B7-0C50606A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2020-05-19T12:42:00Z</dcterms:created>
  <dcterms:modified xsi:type="dcterms:W3CDTF">2020-05-19T14:06:00Z</dcterms:modified>
</cp:coreProperties>
</file>