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9" w:rsidRPr="00627E34" w:rsidRDefault="00AB1AC9" w:rsidP="00AB1AC9">
      <w:pPr>
        <w:ind w:left="4536"/>
        <w:jc w:val="center"/>
      </w:pPr>
      <w:bookmarkStart w:id="0" w:name="sub_100"/>
      <w:r w:rsidRPr="00627E34">
        <w:t xml:space="preserve">Утверждена </w:t>
      </w:r>
    </w:p>
    <w:p w:rsidR="00AB1AC9" w:rsidRPr="00627E34" w:rsidRDefault="00AB1AC9" w:rsidP="00AB1AC9">
      <w:pPr>
        <w:ind w:left="4536"/>
        <w:jc w:val="center"/>
      </w:pPr>
      <w:r w:rsidRPr="00627E34">
        <w:t xml:space="preserve">приказом Министерства </w:t>
      </w:r>
      <w:r>
        <w:t>экономики, торговли и предпринимательства Республики Мордовия</w:t>
      </w:r>
    </w:p>
    <w:p w:rsidR="00AB1AC9" w:rsidRPr="00627E34" w:rsidRDefault="00AB1AC9" w:rsidP="00AB1AC9">
      <w:pPr>
        <w:ind w:left="4536"/>
        <w:jc w:val="center"/>
      </w:pPr>
      <w:r w:rsidRPr="00627E34">
        <w:t>от __________ № __________</w:t>
      </w:r>
    </w:p>
    <w:p w:rsidR="00AB1AC9" w:rsidRDefault="00AB1AC9">
      <w:pPr>
        <w:pStyle w:val="1"/>
      </w:pPr>
    </w:p>
    <w:p w:rsidR="002A6663" w:rsidRDefault="00AB1AC9" w:rsidP="00AB1AC9">
      <w:pPr>
        <w:pStyle w:val="1"/>
      </w:pPr>
      <w:r>
        <w:t>Форма п</w:t>
      </w:r>
      <w:r w:rsidR="004F2BED">
        <w:t>роверочн</w:t>
      </w:r>
      <w:r>
        <w:t>ого</w:t>
      </w:r>
      <w:r w:rsidR="004F2BED">
        <w:t xml:space="preserve"> лист</w:t>
      </w:r>
      <w:r>
        <w:t>а</w:t>
      </w:r>
      <w:r w:rsidR="004F2BED">
        <w:br/>
      </w:r>
      <w:r w:rsidR="004F2BED" w:rsidRPr="00AB1AC9">
        <w:rPr>
          <w:b w:val="0"/>
        </w:rPr>
        <w:t xml:space="preserve">(список контрольных вопросов), используемый при осуществлении регионального государственного контроля (надзора) в области розничной продажи алкогольной и спиртосодержащей продукции при проведении </w:t>
      </w:r>
      <w:r w:rsidR="00DE6BAF">
        <w:rPr>
          <w:b w:val="0"/>
        </w:rPr>
        <w:t xml:space="preserve">проверок </w:t>
      </w:r>
      <w:r w:rsidRPr="00AB1AC9">
        <w:rPr>
          <w:b w:val="0"/>
        </w:rPr>
        <w:t>п</w:t>
      </w:r>
      <w:r w:rsidR="004F2BED" w:rsidRPr="00AB1AC9">
        <w:rPr>
          <w:b w:val="0"/>
        </w:rPr>
        <w:t xml:space="preserve">о </w:t>
      </w:r>
      <w:proofErr w:type="gramStart"/>
      <w:r w:rsidR="004F2BED" w:rsidRPr="00AB1AC9">
        <w:rPr>
          <w:b w:val="0"/>
        </w:rPr>
        <w:t>контролю за</w:t>
      </w:r>
      <w:proofErr w:type="gramEnd"/>
      <w:r w:rsidR="004F2BED" w:rsidRPr="00AB1AC9">
        <w:rPr>
          <w:b w:val="0"/>
        </w:rPr>
        <w:t xml:space="preserve"> соблюдением обязательных требований в области розничной продажи алкогольной и спиртосодержащей продукции</w:t>
      </w:r>
      <w:r w:rsidR="004F2BED" w:rsidRPr="00AB1AC9">
        <w:rPr>
          <w:b w:val="0"/>
        </w:rPr>
        <w:br/>
      </w:r>
    </w:p>
    <w:bookmarkEnd w:id="0"/>
    <w:p w:rsidR="002A6663" w:rsidRDefault="002A6663"/>
    <w:p w:rsidR="002A6663" w:rsidRDefault="004F2BED">
      <w:r>
        <w:t>Настоящая Форма проверочного листа (списка контрольных вопросов) (далее - проверочный лист) применяется в ходе проверок, проводимых в отношении юридических лиц и индивидуальных предпринимателей, подлежащих региональному государственному контролю (надзору) в области розничной продажи алкогольной и спиртосодержащей продукции.</w:t>
      </w:r>
    </w:p>
    <w:p w:rsidR="002A6663" w:rsidRDefault="002A6663"/>
    <w:p w:rsidR="002A6663" w:rsidRDefault="004F2BED">
      <w:r>
        <w:t>Предмет проверки ограничивается обязательными требованиями, изложенными в форме проверочного листа.</w:t>
      </w:r>
    </w:p>
    <w:p w:rsidR="002A6663" w:rsidRDefault="00835FA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90170</wp:posOffset>
                </wp:positionV>
                <wp:extent cx="882650" cy="636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51" w:rsidRDefault="00860751" w:rsidP="002C3000">
                            <w:pPr>
                              <w:ind w:firstLine="0"/>
                              <w:jc w:val="center"/>
                            </w:pPr>
                          </w:p>
                          <w:p w:rsidR="002C3000" w:rsidRPr="002C3000" w:rsidRDefault="002C3000" w:rsidP="002C3000">
                            <w:pPr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Qr</w:t>
                            </w:r>
                            <w:proofErr w:type="spellEnd"/>
                            <w:r>
                              <w:t>-код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5.85pt;margin-top:7.1pt;width:69.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">
                <v:textbox>
                  <w:txbxContent>
                    <w:p w:rsidR="00860751" w:rsidRDefault="00860751" w:rsidP="002C3000">
                      <w:pPr>
                        <w:ind w:firstLine="0"/>
                        <w:jc w:val="center"/>
                      </w:pPr>
                    </w:p>
                    <w:p w:rsidR="002C3000" w:rsidRPr="002C3000" w:rsidRDefault="002C3000" w:rsidP="002C3000">
                      <w:pPr>
                        <w:ind w:firstLine="0"/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Qr</w:t>
                      </w:r>
                      <w:proofErr w:type="spellEnd"/>
                      <w:r>
                        <w:t>-код</w:t>
                      </w:r>
                    </w:p>
                  </w:txbxContent>
                </v:textbox>
              </v:rect>
            </w:pict>
          </mc:Fallback>
        </mc:AlternateContent>
      </w:r>
    </w:p>
    <w:p w:rsidR="002C3000" w:rsidRDefault="002C3000" w:rsidP="002C3000">
      <w:pPr>
        <w:jc w:val="right"/>
      </w:pPr>
    </w:p>
    <w:p w:rsidR="002C3000" w:rsidRDefault="002C3000"/>
    <w:p w:rsidR="00860751" w:rsidRDefault="00860751"/>
    <w:p w:rsidR="002C3000" w:rsidRDefault="004F2BED" w:rsidP="00DE6BAF">
      <w:pPr>
        <w:numPr>
          <w:ilvl w:val="0"/>
          <w:numId w:val="2"/>
        </w:numPr>
        <w:ind w:left="0" w:firstLine="720"/>
      </w:pPr>
      <w:bookmarkStart w:id="1" w:name="sub_101"/>
      <w:r>
        <w:t xml:space="preserve">Наименование </w:t>
      </w:r>
      <w:r w:rsidR="00DE6BAF">
        <w:t xml:space="preserve">вида контроля (надзора): </w:t>
      </w:r>
    </w:p>
    <w:p w:rsidR="00DE6BAF" w:rsidRDefault="00DE6BAF" w:rsidP="00860751">
      <w:r>
        <w:t>региональный государственный контроль (надзор) в области розничной продажи алкогольной и спиртосодержащей продукции.</w:t>
      </w:r>
    </w:p>
    <w:p w:rsidR="002A6663" w:rsidRDefault="00DE6BAF" w:rsidP="00DE6BAF">
      <w:pPr>
        <w:numPr>
          <w:ilvl w:val="0"/>
          <w:numId w:val="2"/>
        </w:numPr>
        <w:ind w:left="0" w:firstLine="720"/>
      </w:pPr>
      <w:r>
        <w:t xml:space="preserve">Наименование </w:t>
      </w:r>
      <w:r w:rsidR="004F2BED">
        <w:t>органа государственного контроля (надзора):</w:t>
      </w:r>
      <w:r>
        <w:t xml:space="preserve"> </w:t>
      </w:r>
      <w:bookmarkEnd w:id="1"/>
      <w:r w:rsidR="00AB1AC9">
        <w:t xml:space="preserve">Министерство экономики, торговли и предпринимательства Республики Мордовия </w:t>
      </w:r>
      <w:r w:rsidR="004F2BED">
        <w:t>(</w:t>
      </w:r>
      <w:r w:rsidR="00AB1AC9">
        <w:t>Минэкономики Республики Мордовия</w:t>
      </w:r>
      <w:r w:rsidR="004F2BED">
        <w:t>).</w:t>
      </w:r>
    </w:p>
    <w:p w:rsidR="00DE6BAF" w:rsidRDefault="00DE6BAF" w:rsidP="00DE6BAF">
      <w:pPr>
        <w:numPr>
          <w:ilvl w:val="0"/>
          <w:numId w:val="2"/>
        </w:numPr>
        <w:ind w:left="0" w:firstLine="720"/>
      </w:pPr>
      <w:r>
        <w:t>Реквизиты нормативного правового акта, утверждающего форму проверочного листа: _____________________________________________________________________________________</w:t>
      </w:r>
    </w:p>
    <w:p w:rsidR="00DE6BAF" w:rsidRDefault="00DE6BAF" w:rsidP="00DE6BAF">
      <w:pPr>
        <w:ind w:left="720" w:firstLine="0"/>
      </w:pPr>
    </w:p>
    <w:p w:rsidR="00DE6BAF" w:rsidRDefault="00DE6BAF" w:rsidP="00DE6BAF">
      <w:pPr>
        <w:numPr>
          <w:ilvl w:val="0"/>
          <w:numId w:val="2"/>
        </w:numPr>
      </w:pPr>
      <w:bookmarkStart w:id="2" w:name="sub_102"/>
      <w:r>
        <w:t>Вид контрольного (надзорного) мероприятия:</w:t>
      </w:r>
    </w:p>
    <w:p w:rsidR="00DE6BAF" w:rsidRDefault="00DE6BAF" w:rsidP="00DE6BAF">
      <w:pPr>
        <w:ind w:firstLine="0"/>
      </w:pPr>
      <w:r>
        <w:t>_____________________________________________________________________________________</w:t>
      </w:r>
    </w:p>
    <w:p w:rsidR="00DE6BAF" w:rsidRDefault="00DE6BAF" w:rsidP="00DE6BAF">
      <w:pPr>
        <w:ind w:firstLine="0"/>
      </w:pPr>
    </w:p>
    <w:p w:rsidR="00DE6BAF" w:rsidRDefault="00DE6BAF" w:rsidP="00DE6BAF">
      <w:pPr>
        <w:numPr>
          <w:ilvl w:val="0"/>
          <w:numId w:val="2"/>
        </w:numPr>
      </w:pPr>
      <w:r>
        <w:t>Дата заполнения проверочного листа:</w:t>
      </w:r>
    </w:p>
    <w:p w:rsidR="00DE6BAF" w:rsidRDefault="00DE6BAF" w:rsidP="00DE6BAF">
      <w:pPr>
        <w:ind w:firstLine="0"/>
      </w:pPr>
      <w:r>
        <w:t>_____________________________________________________________________________________</w:t>
      </w:r>
    </w:p>
    <w:p w:rsidR="00DE6BAF" w:rsidRDefault="00DE6BAF" w:rsidP="00DE6BAF">
      <w:pPr>
        <w:ind w:firstLine="0"/>
      </w:pPr>
    </w:p>
    <w:p w:rsidR="002A6663" w:rsidRDefault="004F2BED" w:rsidP="00DE6BAF">
      <w:pPr>
        <w:numPr>
          <w:ilvl w:val="0"/>
          <w:numId w:val="2"/>
        </w:numPr>
        <w:ind w:left="0" w:firstLine="720"/>
      </w:pPr>
      <w:r>
        <w:t>Наименование юридического лица, фамилия, имя, отчество (при наличии) индивидуального предпринимателя</w:t>
      </w:r>
      <w:r w:rsidR="0014367D">
        <w:t>,</w:t>
      </w:r>
      <w:r>
        <w:t xml:space="preserve"> в отношении </w:t>
      </w:r>
      <w:proofErr w:type="gramStart"/>
      <w:r>
        <w:t>которых</w:t>
      </w:r>
      <w:proofErr w:type="gramEnd"/>
      <w:r>
        <w:t xml:space="preserve"> проводится проверка</w:t>
      </w:r>
      <w:r w:rsidR="0014367D">
        <w:t>:</w:t>
      </w:r>
    </w:p>
    <w:bookmarkEnd w:id="2"/>
    <w:p w:rsidR="002A6663" w:rsidRDefault="004F2BE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14367D">
        <w:rPr>
          <w:sz w:val="22"/>
          <w:szCs w:val="22"/>
        </w:rPr>
        <w:t>____</w:t>
      </w:r>
    </w:p>
    <w:p w:rsidR="0014367D" w:rsidRDefault="0014367D">
      <w:bookmarkStart w:id="3" w:name="sub_103"/>
    </w:p>
    <w:p w:rsidR="0014367D" w:rsidRDefault="0014367D" w:rsidP="0014367D">
      <w:pPr>
        <w:numPr>
          <w:ilvl w:val="0"/>
          <w:numId w:val="2"/>
        </w:numPr>
      </w:pPr>
      <w:r>
        <w:t>ИНН/ОГРН:</w:t>
      </w:r>
    </w:p>
    <w:p w:rsidR="0014367D" w:rsidRDefault="0014367D" w:rsidP="0014367D">
      <w:pPr>
        <w:ind w:firstLine="0"/>
      </w:pPr>
      <w:r>
        <w:t>_____________________________________________________________________________________</w:t>
      </w:r>
    </w:p>
    <w:p w:rsidR="0014367D" w:rsidRDefault="0014367D" w:rsidP="0014367D">
      <w:pPr>
        <w:ind w:firstLine="0"/>
      </w:pPr>
    </w:p>
    <w:p w:rsidR="0014367D" w:rsidRDefault="0014367D" w:rsidP="0014367D">
      <w:pPr>
        <w:numPr>
          <w:ilvl w:val="0"/>
          <w:numId w:val="2"/>
        </w:numPr>
      </w:pPr>
      <w:r>
        <w:t>Юридический адрес:</w:t>
      </w:r>
    </w:p>
    <w:p w:rsidR="0014367D" w:rsidRDefault="0014367D" w:rsidP="0014367D">
      <w:pPr>
        <w:ind w:firstLine="0"/>
      </w:pPr>
      <w:r>
        <w:t>_____________________________________________________________________________________</w:t>
      </w:r>
    </w:p>
    <w:p w:rsidR="0014367D" w:rsidRDefault="0014367D" w:rsidP="0014367D">
      <w:pPr>
        <w:ind w:firstLine="0"/>
      </w:pPr>
    </w:p>
    <w:p w:rsidR="0014367D" w:rsidRDefault="0014367D" w:rsidP="0014367D">
      <w:pPr>
        <w:numPr>
          <w:ilvl w:val="0"/>
          <w:numId w:val="2"/>
        </w:numPr>
        <w:ind w:left="0" w:firstLine="720"/>
      </w:pPr>
      <w:r>
        <w:t>Место проведения контрольного (надзорного) мероприятия:</w:t>
      </w:r>
    </w:p>
    <w:p w:rsidR="0014367D" w:rsidRDefault="0014367D" w:rsidP="0014367D">
      <w:pPr>
        <w:ind w:firstLine="0"/>
      </w:pPr>
      <w:r>
        <w:t>_____________________________________________________________________________________</w:t>
      </w:r>
    </w:p>
    <w:p w:rsidR="0014367D" w:rsidRDefault="0014367D" w:rsidP="0014367D">
      <w:pPr>
        <w:ind w:firstLine="0"/>
      </w:pPr>
    </w:p>
    <w:p w:rsidR="002C3000" w:rsidRDefault="0014367D" w:rsidP="0014367D">
      <w:pPr>
        <w:numPr>
          <w:ilvl w:val="0"/>
          <w:numId w:val="2"/>
        </w:numPr>
        <w:ind w:left="0" w:firstLine="720"/>
      </w:pPr>
      <w:r>
        <w:lastRenderedPageBreak/>
        <w:t>Рек</w:t>
      </w:r>
      <w:r w:rsidR="002C3000">
        <w:t>визиты решения Министерства экономики, торговли и предпринимательства Республики Мордовия о проведении контрольного (надзорного) мероприятия:</w:t>
      </w:r>
    </w:p>
    <w:p w:rsidR="002C3000" w:rsidRDefault="002C3000" w:rsidP="002C3000">
      <w:pPr>
        <w:ind w:firstLine="0"/>
      </w:pPr>
      <w:r>
        <w:t>_____________________________________________________________________________________</w:t>
      </w:r>
    </w:p>
    <w:p w:rsidR="002C3000" w:rsidRDefault="002C3000" w:rsidP="002C3000">
      <w:pPr>
        <w:numPr>
          <w:ilvl w:val="0"/>
          <w:numId w:val="2"/>
        </w:numPr>
        <w:ind w:left="0" w:firstLine="720"/>
      </w:pPr>
      <w:r>
        <w:t>Учетный номер контрольного (надзорного) мероприятия:</w:t>
      </w:r>
    </w:p>
    <w:p w:rsidR="002C3000" w:rsidRDefault="002C3000" w:rsidP="002C3000">
      <w:pPr>
        <w:ind w:firstLine="0"/>
      </w:pPr>
      <w:r>
        <w:t>_____________________________________________________________________________________</w:t>
      </w:r>
    </w:p>
    <w:p w:rsidR="002C3000" w:rsidRDefault="002C3000" w:rsidP="002C3000">
      <w:pPr>
        <w:ind w:firstLine="0"/>
      </w:pPr>
    </w:p>
    <w:p w:rsidR="002C3000" w:rsidRDefault="002C3000" w:rsidP="002C3000">
      <w:pPr>
        <w:numPr>
          <w:ilvl w:val="0"/>
          <w:numId w:val="2"/>
        </w:numPr>
        <w:ind w:left="0" w:firstLine="720"/>
      </w:pPr>
      <w:r>
        <w:t>Должность, ФИО лица, осуществляющего контрольное (надзорное) мероприятие:</w:t>
      </w:r>
    </w:p>
    <w:p w:rsidR="002C3000" w:rsidRDefault="002C3000" w:rsidP="002C3000">
      <w:pPr>
        <w:ind w:firstLine="0"/>
      </w:pPr>
      <w:r>
        <w:t>_____________________________________________________________________________________</w:t>
      </w:r>
    </w:p>
    <w:p w:rsidR="002C3000" w:rsidRDefault="002C3000" w:rsidP="002C3000">
      <w:pPr>
        <w:ind w:firstLine="0"/>
      </w:pPr>
    </w:p>
    <w:p w:rsidR="002A6663" w:rsidRDefault="0014367D" w:rsidP="00860751">
      <w:pPr>
        <w:ind w:firstLine="709"/>
      </w:pPr>
      <w:r>
        <w:t xml:space="preserve"> </w:t>
      </w:r>
      <w:bookmarkStart w:id="4" w:name="sub_107"/>
      <w:bookmarkEnd w:id="3"/>
      <w:r w:rsidR="00860751">
        <w:t>13</w:t>
      </w:r>
      <w:r w:rsidR="004F2BED">
        <w:t>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(далее - организация) обязательных требований, составляющих предмет проверки:</w:t>
      </w:r>
    </w:p>
    <w:bookmarkEnd w:id="4"/>
    <w:p w:rsidR="002A6663" w:rsidRDefault="002A6663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693"/>
        <w:gridCol w:w="1276"/>
        <w:gridCol w:w="1701"/>
      </w:tblGrid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N</w:t>
            </w:r>
          </w:p>
          <w:p w:rsidR="00860751" w:rsidRDefault="00860751">
            <w:pPr>
              <w:pStyle w:val="a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Ответы на вопросы</w:t>
            </w:r>
            <w:hyperlink w:anchor="sub_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Примечание*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Все объекты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организацией?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8" w:history="1">
              <w:r w:rsidR="00860751">
                <w:rPr>
                  <w:rStyle w:val="a4"/>
                </w:rPr>
                <w:t>Пункт 1 статьи 16</w:t>
              </w:r>
            </w:hyperlink>
            <w:r w:rsidR="00860751">
              <w:t xml:space="preserve"> Федерального закона от 22 ноября 1995 года N 171-ФЗ "О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 171-ФЗ)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Розничная продажа пива, пивных напитков, сидра, </w:t>
            </w:r>
            <w:proofErr w:type="spellStart"/>
            <w:r>
              <w:t>пуаре</w:t>
            </w:r>
            <w:proofErr w:type="spellEnd"/>
            <w:r>
              <w:t xml:space="preserve">, медовухи и розничная продажа пива,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 при оказании услуг общественного питания осуществляется организацией, либо индивидуальным предпринимателем?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9" w:history="1">
              <w:r w:rsidR="00860751">
                <w:rPr>
                  <w:rStyle w:val="a4"/>
                </w:rPr>
                <w:t>Пункт 1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Розничную продажу </w:t>
            </w:r>
            <w:proofErr w:type="gramStart"/>
            <w:r>
              <w:t>произведенных</w:t>
            </w:r>
            <w:proofErr w:type="gramEnd"/>
            <w:r>
              <w:t xml:space="preserve"> вина, игристого вина (шампанского) </w:t>
            </w:r>
            <w:r>
              <w:lastRenderedPageBreak/>
              <w:t>осуществляют крестьянское (фермерское) хозяйство без образования юридического лица или индивидуальный предприниматель, признаваемый сельскохозяйственным товаропроизводителем?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0" w:history="1">
              <w:r w:rsidR="00860751">
                <w:rPr>
                  <w:rStyle w:val="a4"/>
                </w:rPr>
                <w:t>Пункт 1 статьи 16</w:t>
              </w:r>
            </w:hyperlink>
            <w:r w:rsidR="00860751">
              <w:t xml:space="preserve"> Федерального закона </w:t>
            </w:r>
            <w:r w:rsidR="00860751">
              <w:lastRenderedPageBreak/>
              <w:t>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спиртосодержащей непищевой продукции осуществляется организацией, либо индивидуальным предпринимателем?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1" w:history="1">
              <w:r w:rsidR="00860751">
                <w:rPr>
                  <w:rStyle w:val="a4"/>
                </w:rPr>
                <w:t>Пункт 1 статьи 11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Программно-аппаратные средства обеспечивают прием и передачу информации об обороте алкогольной продукции?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2" w:history="1">
              <w:r w:rsidR="00860751">
                <w:rPr>
                  <w:rStyle w:val="a4"/>
                </w:rPr>
                <w:t>Пункт 2 статьи 8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Заявка о фиксации в ЕГАИС информации о принятии, отказе или принятии с расхождениями продукции при поставке (в том числе возврате), внутреннем перемещении алкогольной и спиртосодержащей продукции предоставляется в ЕГАИС в течение рабочего </w:t>
            </w:r>
            <w:proofErr w:type="gramStart"/>
            <w:r>
              <w:t>дня</w:t>
            </w:r>
            <w:proofErr w:type="gramEnd"/>
            <w:r>
              <w:t xml:space="preserve"> в котором осуществлена приемка, отказ в приемке, приемка с расхождениями товара на основании сопроводительных документов в соответствии со </w:t>
            </w:r>
            <w:hyperlink r:id="rId13" w:history="1">
              <w:r>
                <w:rPr>
                  <w:rStyle w:val="a4"/>
                </w:rPr>
                <w:t>статьей 10.2</w:t>
              </w:r>
            </w:hyperlink>
            <w:r>
              <w:t xml:space="preserve"> Федерального закона N 171-ФЗ и первичных учетных документов в соответствии с </w:t>
            </w:r>
            <w:hyperlink r:id="rId1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6 декабря 2011 г. N 402-ФЗ "О бухгалтерском учете"?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5" w:history="1">
              <w:proofErr w:type="gramStart"/>
              <w:r w:rsidR="00860751">
                <w:rPr>
                  <w:rStyle w:val="a4"/>
                </w:rPr>
                <w:t>Приказ</w:t>
              </w:r>
            </w:hyperlink>
            <w:r w:rsidR="00860751">
              <w:t xml:space="preserve"> Федеральной службы по регулированию алкогольного рынка от 17 декабря 2020 г. N 397 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 (далее - приказ ФСРАР N 397)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Заявка о фиксации в ЕГАИС информации о розничной продаже маркированной алкогольной продукции, представляемая организациями с каждого фактического места осуществления деятельности (торговой точки), направляется в момент оформления кассового чека, содержащего в качестве товара маркированную алкогольную продукцию? (для сельскохозяйственного </w:t>
            </w:r>
            <w:r>
              <w:lastRenderedPageBreak/>
              <w:t>товаропроизводителя, использующего оборудование для учета объема оборота вина, игристого вина (шампанского))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6" w:history="1">
              <w:r w:rsidR="00860751">
                <w:rPr>
                  <w:rStyle w:val="a4"/>
                </w:rPr>
                <w:t>Приказ</w:t>
              </w:r>
            </w:hyperlink>
            <w:r w:rsidR="00860751">
              <w:t xml:space="preserve"> ФСРАР N 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Заявка о фиксации в ЕГАИС информации об акте списания продукции с остатков на складе (торговом зале) предоставляется в ЕГАИС не позднее следующего рабочего дня после дня первичного учетного документа в соответствии с </w:t>
            </w:r>
            <w:hyperlink r:id="rId1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06.12.2011 N 402-ФЗ "О бухгалтерском учете" (Собрание законодательства Российской Федерации, 2011, N 50, ст. 7344; </w:t>
            </w:r>
            <w:proofErr w:type="gramStart"/>
            <w:r>
              <w:t>2019, N 30, ст. 4149) (далее - Федеральный закон N 402-ФЗ), подтверждающего факт списания продукции?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8" w:history="1">
              <w:r w:rsidR="00860751">
                <w:rPr>
                  <w:rStyle w:val="a4"/>
                </w:rPr>
                <w:t>Приказ</w:t>
              </w:r>
            </w:hyperlink>
            <w:r w:rsidR="00860751">
              <w:t xml:space="preserve"> ФСРАР N 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На этикетках спиртосодержащей непищевой продукции, предназначенной для розничной продажи, наряду с иной обязательной информацией содержится информация об опасности использования для жизни или здоровья граждан этой продукции в пищевых целях (при этом в отношении денатурированной спиртосодержащей продукции вместо слов "этиловый спирт" использоваться слово "денатурат")? Данная информация расположена на лицевой стороне этикетки и занимает не менее 10 процентов ее площади (за исключением этикеток парфюмерно-косметической продукции)?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19" w:history="1">
              <w:r w:rsidR="00860751">
                <w:rPr>
                  <w:rStyle w:val="a4"/>
                </w:rPr>
                <w:t>Пункт 4 статьи 10.1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На алкогольную и спиртосодержащую продукцию имеются товарно-транспортные накладные?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0" w:history="1">
              <w:r w:rsidR="00860751">
                <w:rPr>
                  <w:rStyle w:val="a4"/>
                </w:rPr>
                <w:t>Статья 10.2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В документах, сопровождающих оборот алкогольной и спиртосодержащей продукции, указаны сведения о сертификатах соответствия или декларациях о соответствии?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1" w:history="1">
              <w:r w:rsidR="00860751">
                <w:rPr>
                  <w:rStyle w:val="a4"/>
                </w:rPr>
                <w:t>Подпункт 12 пункта 2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Соблюдается запрет на розничную продажу спиртосодержащей пищевой </w:t>
            </w:r>
            <w:r>
              <w:lastRenderedPageBreak/>
              <w:t>продукции, в том числе дистанционным способом, а также розничную продажу спиртосодержащей непищевой продукции с использованием торговых автоматов?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2" w:history="1">
              <w:r w:rsidR="00860751">
                <w:rPr>
                  <w:rStyle w:val="a4"/>
                </w:rPr>
                <w:t>Пункт 1 статьи 11</w:t>
              </w:r>
            </w:hyperlink>
            <w:r w:rsidR="00860751">
              <w:t xml:space="preserve"> Федерального закона </w:t>
            </w:r>
            <w:r w:rsidR="00860751">
              <w:lastRenderedPageBreak/>
              <w:t>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Алкогольная продукция сопровождается информацией на русском языке, которая содержит сведения о:</w:t>
            </w:r>
          </w:p>
          <w:p w:rsidR="00860751" w:rsidRDefault="00860751">
            <w:pPr>
              <w:pStyle w:val="a7"/>
            </w:pPr>
            <w:proofErr w:type="gramStart"/>
            <w:r>
              <w:t>наименовании</w:t>
            </w:r>
            <w:proofErr w:type="gramEnd"/>
            <w:r>
              <w:t xml:space="preserve"> алкогольной продукции;</w:t>
            </w:r>
          </w:p>
          <w:p w:rsidR="00860751" w:rsidRDefault="00860751">
            <w:pPr>
              <w:pStyle w:val="a7"/>
            </w:pPr>
            <w:r>
              <w:t>цене алкогольной продукции;</w:t>
            </w:r>
          </w:p>
          <w:p w:rsidR="00860751" w:rsidRDefault="00860751">
            <w:pPr>
              <w:pStyle w:val="a7"/>
            </w:pPr>
            <w:proofErr w:type="gramStart"/>
            <w:r>
              <w:t>наименовании</w:t>
            </w:r>
            <w:proofErr w:type="gramEnd"/>
            <w:r>
              <w:t xml:space="preserve"> производителя (юридическом адресе);</w:t>
            </w:r>
          </w:p>
          <w:p w:rsidR="00860751" w:rsidRDefault="00860751">
            <w:pPr>
              <w:pStyle w:val="a7"/>
            </w:pPr>
            <w:r>
              <w:t>стране происхождения алкогольной продукции;</w:t>
            </w:r>
          </w:p>
          <w:p w:rsidR="00860751" w:rsidRDefault="00860751">
            <w:pPr>
              <w:pStyle w:val="a7"/>
            </w:pPr>
            <w:r>
              <w:t>сертификации алкогольной продукции или декларировании ее соответствия;</w:t>
            </w:r>
          </w:p>
          <w:p w:rsidR="00860751" w:rsidRDefault="00860751">
            <w:pPr>
              <w:pStyle w:val="a7"/>
            </w:pPr>
            <w:r>
              <w:t xml:space="preserve">государственных </w:t>
            </w:r>
            <w:proofErr w:type="gramStart"/>
            <w:r>
              <w:t>стандартах</w:t>
            </w:r>
            <w:proofErr w:type="gramEnd"/>
            <w:r>
              <w:t>, требованиям которых алкогольная продукция должна соответствовать;</w:t>
            </w:r>
          </w:p>
          <w:p w:rsidR="00860751" w:rsidRDefault="00860751">
            <w:pPr>
              <w:pStyle w:val="a7"/>
            </w:pPr>
            <w:proofErr w:type="gramStart"/>
            <w:r>
              <w:t>объеме</w:t>
            </w:r>
            <w:proofErr w:type="gramEnd"/>
            <w:r>
              <w:t xml:space="preserve"> алкогольной продукции в потребительской таре;</w:t>
            </w:r>
          </w:p>
          <w:p w:rsidR="00860751" w:rsidRDefault="00860751">
            <w:pPr>
              <w:pStyle w:val="a7"/>
            </w:pPr>
            <w:proofErr w:type="gramStart"/>
            <w:r>
              <w:t>наименованиях</w:t>
            </w:r>
            <w:proofErr w:type="gramEnd"/>
            <w:r>
              <w:t xml:space="preserve"> основных ингредиентов, влияющих на вкус и аромат алкогольной продукции;</w:t>
            </w:r>
          </w:p>
          <w:p w:rsidR="00860751" w:rsidRDefault="00860751">
            <w:pPr>
              <w:pStyle w:val="a7"/>
            </w:pPr>
            <w:proofErr w:type="gramStart"/>
            <w:r>
              <w:t>содержании</w:t>
            </w:r>
            <w:proofErr w:type="gramEnd"/>
            <w:r>
              <w:t xml:space="preserve"> вредных для здоровья веществ по сравнению с обязательными требованиями государственных стандартов и противопоказаниях к ее применению;</w:t>
            </w:r>
          </w:p>
          <w:p w:rsidR="00860751" w:rsidRDefault="00860751">
            <w:pPr>
              <w:pStyle w:val="a7"/>
            </w:pPr>
            <w:r>
              <w:t>дате изготовления и сроке использования или конечном сроке использования;</w:t>
            </w:r>
          </w:p>
          <w:p w:rsidR="00860751" w:rsidRDefault="00860751">
            <w:pPr>
              <w:pStyle w:val="a7"/>
            </w:pPr>
            <w:proofErr w:type="gramStart"/>
            <w:r>
              <w:t>содержании</w:t>
            </w:r>
            <w:proofErr w:type="gramEnd"/>
            <w:r>
              <w:t xml:space="preserve">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      </w:r>
          </w:p>
          <w:p w:rsidR="00860751" w:rsidRDefault="00860751">
            <w:pPr>
              <w:pStyle w:val="a7"/>
            </w:pPr>
            <w:proofErr w:type="gramStart"/>
            <w:r>
              <w:t>вреде</w:t>
            </w:r>
            <w:proofErr w:type="gramEnd"/>
            <w:r>
              <w:t xml:space="preserve"> употребления алкогольной продукции для здоровья?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3" w:history="1">
              <w:r w:rsidR="00860751">
                <w:rPr>
                  <w:rStyle w:val="a4"/>
                </w:rPr>
                <w:t>Пункт 3 статьи 11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Розничная продажа алкогольной продукции осуществляется по ценам не ниже цен, установленных уполномоченным Правительством Российской Федерации федеральным </w:t>
            </w:r>
            <w:r>
              <w:lastRenderedPageBreak/>
              <w:t>органом исполнительной власти?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4" w:history="1">
              <w:r w:rsidR="00860751">
                <w:rPr>
                  <w:rStyle w:val="a4"/>
                </w:rPr>
                <w:t>Пункт 5 статьи 11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Оборот алкогольной продукции с содержанием этилового спирта, добавленного в процессе ее производства, не более 7 процентов объема готовой продукции осуществляются в потребительской таре объемом не более 330 миллилитров?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5" w:history="1">
              <w:r w:rsidR="00860751">
                <w:rPr>
                  <w:rStyle w:val="a4"/>
                </w:rPr>
                <w:t>Пункт 6 статьи 11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Соблюдается запрет на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6" w:history="1">
              <w:r w:rsidR="00860751">
                <w:rPr>
                  <w:rStyle w:val="a4"/>
                </w:rPr>
                <w:t>Пункт 6.1 статьи 11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Алкогольная продукция, за исключением пива и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медовухи, маркирована федеральными специальными марками?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7" w:history="1">
              <w:r w:rsidR="00860751">
                <w:rPr>
                  <w:rStyle w:val="a4"/>
                </w:rPr>
                <w:t>Пункт 1 статьи 12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Местонахождение торгового объекта (объекта общественного питания) соответствует требованиям, предъявляемым к размещению торгового объекта (объекта общественного питания), осуществляющему розничную продажу алкогольной продукции (розничную продажу алкогольной продукции при оказании услуг общественного)?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28" w:history="1">
              <w:r w:rsidR="00860751">
                <w:rPr>
                  <w:rStyle w:val="a4"/>
                </w:rPr>
                <w:t>Пункты 2</w:t>
              </w:r>
            </w:hyperlink>
            <w:r w:rsidR="00860751">
              <w:t xml:space="preserve">, </w:t>
            </w:r>
            <w:hyperlink r:id="rId29" w:history="1">
              <w:r w:rsidR="00860751">
                <w:rPr>
                  <w:rStyle w:val="a4"/>
                </w:rPr>
                <w:t>3</w:t>
              </w:r>
            </w:hyperlink>
            <w:r w:rsidR="00860751">
              <w:t xml:space="preserve">, </w:t>
            </w:r>
            <w:hyperlink r:id="rId30" w:history="1">
              <w:r w:rsidR="00860751">
                <w:rPr>
                  <w:rStyle w:val="a4"/>
                </w:rPr>
                <w:t>5</w:t>
              </w:r>
            </w:hyperlink>
            <w:r w:rsidR="00860751">
              <w:t xml:space="preserve">, </w:t>
            </w:r>
            <w:hyperlink r:id="rId31" w:history="1">
              <w:r w:rsidR="00860751">
                <w:rPr>
                  <w:rStyle w:val="a4"/>
                </w:rPr>
                <w:t>6 статьи 16</w:t>
              </w:r>
            </w:hyperlink>
            <w:r w:rsidR="00860751">
              <w:t xml:space="preserve"> Федерального закона N 171-ФЗ;</w:t>
            </w:r>
          </w:p>
          <w:p w:rsidR="00860751" w:rsidRDefault="00860751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Требование о запрете розничной продажи алкогольной продукции, розничной продажи алкогольной продукции при оказании услуг </w:t>
            </w:r>
            <w:proofErr w:type="gramStart"/>
            <w:r>
              <w:t>общественного</w:t>
            </w:r>
            <w:proofErr w:type="gramEnd"/>
            <w:r>
              <w:t>, несовершеннолетним соблюдается?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2" w:history="1">
              <w:r w:rsidR="00860751">
                <w:rPr>
                  <w:rStyle w:val="a4"/>
                </w:rPr>
                <w:t>Подпункт 11 пункта 2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Требование о запрете розничной продажи алкогольной продукции, розничной продажи алкогольной продукции при оказании услуг общественного питания, дистанционным способом соблюдается?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3" w:history="1">
              <w:r w:rsidR="00860751">
                <w:rPr>
                  <w:rStyle w:val="a4"/>
                </w:rPr>
                <w:t>Подпункт 14 пункта 2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proofErr w:type="gramStart"/>
            <w:r>
              <w:t xml:space="preserve">Требование о запрете розничной продажи алкогольной продукции, розничной продажи алкогольной </w:t>
            </w:r>
            <w:r>
              <w:lastRenderedPageBreak/>
              <w:t>продукции при оказании услуг общественного,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соблюдается?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4" w:history="1">
              <w:r w:rsidR="00860751">
                <w:rPr>
                  <w:rStyle w:val="a4"/>
                </w:rPr>
                <w:t>Подпункт 15 пункта 2 статьи 16</w:t>
              </w:r>
            </w:hyperlink>
            <w:r w:rsidR="00860751">
              <w:t xml:space="preserve"> Федерального закона </w:t>
            </w:r>
            <w:r w:rsidR="00860751">
              <w:lastRenderedPageBreak/>
              <w:t>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продукции при оказании услуг общественного питания, на основании соответствующей лицензии, осуществляется в объекте общественного питания, классифицированному как ресторан, бар, кафе, либо буфет?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5" w:history="1">
              <w:r w:rsidR="00860751">
                <w:rPr>
                  <w:rStyle w:val="a4"/>
                </w:rPr>
                <w:t>Пункт 4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Тип объекта общественного питания соответствует типу, указанному в лицензии на розничную продажу алкогольной продукции?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6" w:history="1">
              <w:r w:rsidR="00860751">
                <w:rPr>
                  <w:rStyle w:val="a4"/>
                </w:rPr>
                <w:t>Пункт 4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7" w:history="1">
              <w:r w:rsidR="00860751">
                <w:rPr>
                  <w:rStyle w:val="a4"/>
                </w:rPr>
                <w:t>Пункт 4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 (или) на прилегающих к ним территориях, осуществляется в объектах общественного питания, имеющих зал обслуживания посетителей общей площадью не менее 20 квадратных метров?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8" w:history="1">
              <w:r w:rsidR="00860751">
                <w:rPr>
                  <w:rStyle w:val="a4"/>
                </w:rPr>
                <w:t>Пункт 4.1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продукции осуществляется с 10 часов до 22 часов?</w:t>
            </w:r>
            <w:r w:rsidR="00835FA0">
              <w:t xml:space="preserve"> Объемной долей спирта менее 15% - с 09 часов до 23 часов?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 w:rsidP="00860751">
            <w:pPr>
              <w:pStyle w:val="a7"/>
            </w:pPr>
            <w:r>
              <w:t>Статья 7 Закона Республики Мордовия N 18-З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Требования к стационарности торгового объекта (объекта общественного питания) в котором осуществляется розничная продажа алкогольной продукции (розничная </w:t>
            </w:r>
            <w:r>
              <w:lastRenderedPageBreak/>
              <w:t>продажа алкогольной продукции при оказании услуг общественного питания) соблюдаются?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39" w:history="1">
              <w:r w:rsidR="00860751">
                <w:rPr>
                  <w:rStyle w:val="a4"/>
                </w:rPr>
                <w:t>Пункт 10 статьи 16</w:t>
              </w:r>
            </w:hyperlink>
            <w:r w:rsidR="00835FA0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1.27.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Требования к наличию документов, подтверждающих право использования торгового объекта (объекта общественного питания) в котором осуществляется розничная продажа алкогольной продукции (розничная продажа алкогольной продукции при оказании услуг общественного питания) соблюдаются?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0" w:history="1">
              <w:r w:rsidR="00860751">
                <w:rPr>
                  <w:rStyle w:val="a4"/>
                </w:rPr>
                <w:t>Пункт 10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Требования к площади торгового объекта и складского помещения (объекта общественного питания) в котором осуществляется розничная продажа алкогольной продукции (розничная продажа алкогольной продукции при оказании услуг общественного питания) соблюдаются?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1" w:history="1">
              <w:r w:rsidR="00860751">
                <w:rPr>
                  <w:rStyle w:val="a4"/>
                </w:rPr>
                <w:t>Пункт 10 статьи 16</w:t>
              </w:r>
            </w:hyperlink>
            <w:r w:rsidR="00860751">
              <w:t xml:space="preserve"> Федерального закона N 171-ФЗ;</w:t>
            </w:r>
          </w:p>
          <w:p w:rsidR="00860751" w:rsidRDefault="00835FA0" w:rsidP="00835FA0">
            <w:pPr>
              <w:pStyle w:val="a7"/>
            </w:pPr>
            <w:r>
              <w:t xml:space="preserve">Статья 1.1 </w:t>
            </w:r>
            <w:r w:rsidR="00860751">
              <w:t xml:space="preserve">Закона Республики </w:t>
            </w:r>
            <w:r>
              <w:t>Мордовия</w:t>
            </w:r>
            <w:r w:rsidR="00860751">
              <w:t xml:space="preserve"> N </w:t>
            </w:r>
            <w:r>
              <w:t>18-З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1.29.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продукции (розничная продажа алкогольной продукции при оказании услуг общественного питания)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2" w:history="1">
              <w:r w:rsidR="00860751">
                <w:rPr>
                  <w:rStyle w:val="a4"/>
                </w:rPr>
                <w:t>Пункт 10 статьи 16</w:t>
              </w:r>
            </w:hyperlink>
            <w:r w:rsidR="00860751">
              <w:t xml:space="preserve"> Федерального закона N 171-ФЗ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Розничная продажа алкогольной и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proofErr w:type="gramStart"/>
            <w:r>
              <w:t xml:space="preserve">Соблюдается запрет на розничную продажу спиртосодержащей непищевой продукции с содержанием 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крепостью свыше 28 процентов за 0,5 литра готовой продукции, которая установлена уполномоченным федеральным органом исполнительной власти в соответствии с </w:t>
            </w:r>
            <w:hyperlink r:id="rId43" w:history="1">
              <w:r>
                <w:rPr>
                  <w:rStyle w:val="a4"/>
                </w:rPr>
                <w:t>пунктом 5 статьи 11</w:t>
              </w:r>
            </w:hyperlink>
            <w:r>
              <w:t xml:space="preserve"> Федерального закона N 171-ФЗ?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4" w:history="1">
              <w:r w:rsidR="00860751">
                <w:rPr>
                  <w:rStyle w:val="a4"/>
                </w:rPr>
                <w:t>Пункт 1</w:t>
              </w:r>
            </w:hyperlink>
            <w:r w:rsidR="00860751">
              <w:t xml:space="preserve"> постановления Правительства РФ от 10 декабря 2018 г. N 1505 "Об ограничении условий и мест розничной продажи спиртосодержащей непищевой продукции" (далее - </w:t>
            </w:r>
            <w:hyperlink r:id="rId45" w:history="1">
              <w:r w:rsidR="00860751">
                <w:rPr>
                  <w:rStyle w:val="a4"/>
                </w:rPr>
                <w:t>постановление</w:t>
              </w:r>
            </w:hyperlink>
            <w:r w:rsidR="00860751">
              <w:t xml:space="preserve"> Правительства РФ N 1505)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 xml:space="preserve">Розничная продажа алкогольной </w:t>
            </w:r>
            <w:r>
              <w:lastRenderedPageBreak/>
              <w:t>продукции при оказании услуг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Информация об исполнителе и оказываемых им услугах в наглядной и доступной форме доводится до сведения потребителей?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6" w:history="1">
              <w:r w:rsidR="00860751">
                <w:rPr>
                  <w:rStyle w:val="a4"/>
                </w:rPr>
                <w:t>Пункт 12</w:t>
              </w:r>
            </w:hyperlink>
            <w:r w:rsidR="00860751">
              <w:t xml:space="preserve"> Правил оказания услуг общественного питания, утвержденных </w:t>
            </w:r>
            <w:hyperlink r:id="rId47" w:history="1">
              <w:r w:rsidR="00860751">
                <w:rPr>
                  <w:rStyle w:val="a4"/>
                </w:rPr>
                <w:t>постановлением</w:t>
              </w:r>
            </w:hyperlink>
            <w:r w:rsidR="00860751">
              <w:t xml:space="preserve"> Правительства Российской Федерации от 21 сентября 2020 г. N 1515 "Об утверждении Правил оказания услуг общественного питания" (далее - Правила оказания услуг общественного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Меню (винная карта) с указанием наименования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 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 имеется?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8" w:history="1">
              <w:r w:rsidR="00860751">
                <w:rPr>
                  <w:rStyle w:val="a4"/>
                </w:rPr>
                <w:t>Пункт 10</w:t>
              </w:r>
            </w:hyperlink>
            <w:r w:rsidR="00860751">
              <w:t xml:space="preserve"> Правил оказания услуг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  <w:tr w:rsidR="00860751" w:rsidTr="0086075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5"/>
              <w:jc w:val="center"/>
            </w:pPr>
            <w: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860751">
            <w:pPr>
              <w:pStyle w:val="a7"/>
            </w:pPr>
            <w:r>
              <w:t>Соблюдается запрет на розничную продажу спиртосодержащей непищевой продукции с содержанием этилового спирта более 28 процентов объема готовой продукции?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Default="002E2332">
            <w:pPr>
              <w:pStyle w:val="a7"/>
            </w:pPr>
            <w:hyperlink r:id="rId49" w:history="1">
              <w:r w:rsidR="00860751">
                <w:rPr>
                  <w:rStyle w:val="a4"/>
                </w:rPr>
                <w:t>Пункт 2</w:t>
              </w:r>
            </w:hyperlink>
            <w:r w:rsidR="00860751">
              <w:t xml:space="preserve"> постановления Правительства РФ N 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751" w:rsidRDefault="00860751">
            <w:pPr>
              <w:pStyle w:val="a5"/>
            </w:pPr>
          </w:p>
        </w:tc>
      </w:tr>
    </w:tbl>
    <w:p w:rsidR="002A6663" w:rsidRDefault="002A6663"/>
    <w:p w:rsidR="00860751" w:rsidRDefault="004F2BED">
      <w:bookmarkStart w:id="5" w:name="sub_11"/>
      <w:r>
        <w:rPr>
          <w:rStyle w:val="a3"/>
        </w:rPr>
        <w:t>*</w:t>
      </w:r>
      <w:r>
        <w:t xml:space="preserve"> Указывается: </w:t>
      </w:r>
      <w:r w:rsidR="00860751">
        <w:t>«да», «</w:t>
      </w:r>
      <w:r>
        <w:t>нет</w:t>
      </w:r>
      <w:r w:rsidR="00860751">
        <w:t>» либо «</w:t>
      </w:r>
      <w:r>
        <w:t>не</w:t>
      </w:r>
      <w:r w:rsidR="00C35188">
        <w:t>применимо</w:t>
      </w:r>
      <w:r w:rsidR="00860751">
        <w:t>»</w:t>
      </w:r>
      <w:r>
        <w:t xml:space="preserve"> - в случае, если требование на организацию не распространяется.</w:t>
      </w:r>
      <w:r w:rsidR="00860751">
        <w:t xml:space="preserve"> </w:t>
      </w:r>
    </w:p>
    <w:p w:rsidR="002A6663" w:rsidRDefault="00860751">
      <w:r>
        <w:t>*</w:t>
      </w:r>
      <w:r>
        <w:rPr>
          <w:vertAlign w:val="superscript"/>
        </w:rPr>
        <w:t xml:space="preserve">1 </w:t>
      </w:r>
      <w:r w:rsidR="00C35188">
        <w:t>Графа</w:t>
      </w:r>
      <w:r>
        <w:t xml:space="preserve"> «примечание»</w:t>
      </w:r>
      <w:r w:rsidR="00C35188">
        <w:t xml:space="preserve"> заполняется в обязательном порядке в случае заполнения графы «</w:t>
      </w:r>
      <w:r w:rsidR="00C35188">
        <w:t>неприменимо</w:t>
      </w:r>
      <w:r w:rsidR="00C35188">
        <w:t>».</w:t>
      </w:r>
      <w:bookmarkStart w:id="6" w:name="_GoBack"/>
      <w:bookmarkEnd w:id="6"/>
    </w:p>
    <w:bookmarkEnd w:id="5"/>
    <w:p w:rsidR="004F2BED" w:rsidRDefault="004F2BED"/>
    <w:sectPr w:rsidR="004F2BED" w:rsidSect="00E27D19">
      <w:headerReference w:type="default" r:id="rId50"/>
      <w:footerReference w:type="default" r:id="rId51"/>
      <w:pgSz w:w="11900" w:h="16800"/>
      <w:pgMar w:top="993" w:right="800" w:bottom="1440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32" w:rsidRDefault="002E2332">
      <w:r>
        <w:separator/>
      </w:r>
    </w:p>
  </w:endnote>
  <w:endnote w:type="continuationSeparator" w:id="0">
    <w:p w:rsidR="002E2332" w:rsidRDefault="002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A666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A6663" w:rsidRDefault="002A66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6663" w:rsidRDefault="002A66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6663" w:rsidRDefault="002A66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32" w:rsidRDefault="002E2332">
      <w:r>
        <w:separator/>
      </w:r>
    </w:p>
  </w:footnote>
  <w:footnote w:type="continuationSeparator" w:id="0">
    <w:p w:rsidR="002E2332" w:rsidRDefault="002E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10604"/>
      <w:docPartObj>
        <w:docPartGallery w:val="Page Numbers (Top of Page)"/>
        <w:docPartUnique/>
      </w:docPartObj>
    </w:sdtPr>
    <w:sdtEndPr/>
    <w:sdtContent>
      <w:p w:rsidR="00E27D19" w:rsidRDefault="00E27D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88">
          <w:rPr>
            <w:noProof/>
          </w:rPr>
          <w:t>9</w:t>
        </w:r>
        <w:r>
          <w:fldChar w:fldCharType="end"/>
        </w:r>
      </w:p>
    </w:sdtContent>
  </w:sdt>
  <w:p w:rsidR="00E27D19" w:rsidRDefault="00E27D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6241"/>
    <w:multiLevelType w:val="hybridMultilevel"/>
    <w:tmpl w:val="2D580B56"/>
    <w:lvl w:ilvl="0" w:tplc="E7DCA0C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C9"/>
    <w:rsid w:val="0014367D"/>
    <w:rsid w:val="002A6663"/>
    <w:rsid w:val="002C3000"/>
    <w:rsid w:val="002E2332"/>
    <w:rsid w:val="004F2BED"/>
    <w:rsid w:val="00835FA0"/>
    <w:rsid w:val="00860751"/>
    <w:rsid w:val="00AB1AC9"/>
    <w:rsid w:val="00C35188"/>
    <w:rsid w:val="00DE6BAF"/>
    <w:rsid w:val="00E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5489/1002" TargetMode="External"/><Relationship Id="rId18" Type="http://schemas.openxmlformats.org/officeDocument/2006/relationships/hyperlink" Target="http://internet.garant.ru/document/redirect/400162864/0" TargetMode="External"/><Relationship Id="rId26" Type="http://schemas.openxmlformats.org/officeDocument/2006/relationships/hyperlink" Target="http://internet.garant.ru/document/redirect/10105489/1161" TargetMode="External"/><Relationship Id="rId39" Type="http://schemas.openxmlformats.org/officeDocument/2006/relationships/hyperlink" Target="http://internet.garant.ru/document/redirect/10105489/16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105489/162012" TargetMode="External"/><Relationship Id="rId34" Type="http://schemas.openxmlformats.org/officeDocument/2006/relationships/hyperlink" Target="http://internet.garant.ru/document/redirect/10105489/162015" TargetMode="External"/><Relationship Id="rId42" Type="http://schemas.openxmlformats.org/officeDocument/2006/relationships/hyperlink" Target="http://internet.garant.ru/document/redirect/10105489/1610" TargetMode="External"/><Relationship Id="rId47" Type="http://schemas.openxmlformats.org/officeDocument/2006/relationships/hyperlink" Target="http://internet.garant.ru/document/redirect/74687276/0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5489/802" TargetMode="External"/><Relationship Id="rId17" Type="http://schemas.openxmlformats.org/officeDocument/2006/relationships/hyperlink" Target="http://internet.garant.ru/document/redirect/70103036/0" TargetMode="External"/><Relationship Id="rId25" Type="http://schemas.openxmlformats.org/officeDocument/2006/relationships/hyperlink" Target="http://internet.garant.ru/document/redirect/10105489/1106" TargetMode="External"/><Relationship Id="rId33" Type="http://schemas.openxmlformats.org/officeDocument/2006/relationships/hyperlink" Target="http://internet.garant.ru/document/redirect/10105489/162014" TargetMode="External"/><Relationship Id="rId38" Type="http://schemas.openxmlformats.org/officeDocument/2006/relationships/hyperlink" Target="http://internet.garant.ru/document/redirect/10105489/1641" TargetMode="External"/><Relationship Id="rId46" Type="http://schemas.openxmlformats.org/officeDocument/2006/relationships/hyperlink" Target="http://internet.garant.ru/document/redirect/74687276/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162864/0" TargetMode="External"/><Relationship Id="rId20" Type="http://schemas.openxmlformats.org/officeDocument/2006/relationships/hyperlink" Target="http://internet.garant.ru/document/redirect/10105489/1002" TargetMode="External"/><Relationship Id="rId29" Type="http://schemas.openxmlformats.org/officeDocument/2006/relationships/hyperlink" Target="http://internet.garant.ru/document/redirect/10105489/163" TargetMode="External"/><Relationship Id="rId41" Type="http://schemas.openxmlformats.org/officeDocument/2006/relationships/hyperlink" Target="http://internet.garant.ru/document/redirect/10105489/16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5489/1101" TargetMode="External"/><Relationship Id="rId24" Type="http://schemas.openxmlformats.org/officeDocument/2006/relationships/hyperlink" Target="http://internet.garant.ru/document/redirect/10105489/1105" TargetMode="External"/><Relationship Id="rId32" Type="http://schemas.openxmlformats.org/officeDocument/2006/relationships/hyperlink" Target="http://internet.garant.ru/document/redirect/10105489/162011" TargetMode="External"/><Relationship Id="rId37" Type="http://schemas.openxmlformats.org/officeDocument/2006/relationships/hyperlink" Target="http://internet.garant.ru/document/redirect/10105489/164" TargetMode="External"/><Relationship Id="rId40" Type="http://schemas.openxmlformats.org/officeDocument/2006/relationships/hyperlink" Target="http://internet.garant.ru/document/redirect/10105489/1610" TargetMode="External"/><Relationship Id="rId45" Type="http://schemas.openxmlformats.org/officeDocument/2006/relationships/hyperlink" Target="http://internet.garant.ru/document/redirect/72123062/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0162864/0" TargetMode="External"/><Relationship Id="rId23" Type="http://schemas.openxmlformats.org/officeDocument/2006/relationships/hyperlink" Target="http://internet.garant.ru/document/redirect/10105489/113" TargetMode="External"/><Relationship Id="rId28" Type="http://schemas.openxmlformats.org/officeDocument/2006/relationships/hyperlink" Target="http://internet.garant.ru/document/redirect/10105489/1602" TargetMode="External"/><Relationship Id="rId36" Type="http://schemas.openxmlformats.org/officeDocument/2006/relationships/hyperlink" Target="http://internet.garant.ru/document/redirect/10105489/164" TargetMode="External"/><Relationship Id="rId49" Type="http://schemas.openxmlformats.org/officeDocument/2006/relationships/hyperlink" Target="http://internet.garant.ru/document/redirect/72123062/2" TargetMode="External"/><Relationship Id="rId10" Type="http://schemas.openxmlformats.org/officeDocument/2006/relationships/hyperlink" Target="http://internet.garant.ru/document/redirect/10105489/160" TargetMode="External"/><Relationship Id="rId19" Type="http://schemas.openxmlformats.org/officeDocument/2006/relationships/hyperlink" Target="http://internet.garant.ru/document/redirect/10105489/1014" TargetMode="External"/><Relationship Id="rId31" Type="http://schemas.openxmlformats.org/officeDocument/2006/relationships/hyperlink" Target="http://internet.garant.ru/document/redirect/10105489/1660" TargetMode="External"/><Relationship Id="rId44" Type="http://schemas.openxmlformats.org/officeDocument/2006/relationships/hyperlink" Target="http://internet.garant.ru/document/redirect/72123062/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489/160" TargetMode="External"/><Relationship Id="rId14" Type="http://schemas.openxmlformats.org/officeDocument/2006/relationships/hyperlink" Target="http://internet.garant.ru/document/redirect/70103036/0" TargetMode="External"/><Relationship Id="rId22" Type="http://schemas.openxmlformats.org/officeDocument/2006/relationships/hyperlink" Target="http://internet.garant.ru/document/redirect/10105489/1101" TargetMode="External"/><Relationship Id="rId27" Type="http://schemas.openxmlformats.org/officeDocument/2006/relationships/hyperlink" Target="http://internet.garant.ru/document/redirect/10105489/27" TargetMode="External"/><Relationship Id="rId30" Type="http://schemas.openxmlformats.org/officeDocument/2006/relationships/hyperlink" Target="http://internet.garant.ru/document/redirect/10105489/165" TargetMode="External"/><Relationship Id="rId35" Type="http://schemas.openxmlformats.org/officeDocument/2006/relationships/hyperlink" Target="http://internet.garant.ru/document/redirect/10105489/164" TargetMode="External"/><Relationship Id="rId43" Type="http://schemas.openxmlformats.org/officeDocument/2006/relationships/hyperlink" Target="http://internet.garant.ru/document/redirect/10105489/1105" TargetMode="External"/><Relationship Id="rId48" Type="http://schemas.openxmlformats.org/officeDocument/2006/relationships/hyperlink" Target="http://internet.garant.ru/document/redirect/74687276/1010" TargetMode="External"/><Relationship Id="rId8" Type="http://schemas.openxmlformats.org/officeDocument/2006/relationships/hyperlink" Target="http://internet.garant.ru/document/redirect/10105489/160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Дарья Н. Фирсова</cp:lastModifiedBy>
  <cp:revision>5</cp:revision>
  <cp:lastPrinted>2021-12-13T09:18:00Z</cp:lastPrinted>
  <dcterms:created xsi:type="dcterms:W3CDTF">2021-12-13T09:13:00Z</dcterms:created>
  <dcterms:modified xsi:type="dcterms:W3CDTF">2021-12-13T09:18:00Z</dcterms:modified>
</cp:coreProperties>
</file>