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30" w:rsidRDefault="00C85B81">
      <w:pPr>
        <w:pStyle w:val="Textbody"/>
        <w:jc w:val="both"/>
        <w:rPr>
          <w:rFonts w:hint="eastAsia"/>
          <w:b/>
        </w:rPr>
      </w:pPr>
      <w:r>
        <w:rPr>
          <w:b/>
        </w:rPr>
        <w:t>По вопросу возможности розничной продажи пива в розлив в полимерную тару продавца объемом более 1500 миллилитров.</w:t>
      </w:r>
    </w:p>
    <w:p w:rsidR="00786030" w:rsidRDefault="00C85B81">
      <w:pPr>
        <w:pStyle w:val="Textbody"/>
        <w:jc w:val="both"/>
        <w:rPr>
          <w:rFonts w:hint="eastAsia"/>
        </w:rPr>
      </w:pPr>
      <w:r>
        <w:t xml:space="preserve">Решением Комиссии Таможенного союза от 16 августа 2011 г. № 769 принят Технический регламент Таможенного союза </w:t>
      </w:r>
      <w:proofErr w:type="gramStart"/>
      <w:r>
        <w:t>ТР</w:t>
      </w:r>
      <w:proofErr w:type="gramEnd"/>
      <w:r>
        <w:t xml:space="preserve"> ТС 005/2011 «О безопасности упаковки» (далее – ТР ТС 005/2011), устанавливающий на таможенной территории Таможенного союза единые обязательные для применения и исполнения требования к упаковке (укупорочным средствам), обеспечения свободного перемещения упаковки (укупорочных средств), выпускаемой в обращение на таможенной территории Таможенного союза.</w:t>
      </w:r>
    </w:p>
    <w:p w:rsidR="00786030" w:rsidRDefault="00C85B81">
      <w:pPr>
        <w:pStyle w:val="Textbody"/>
        <w:jc w:val="both"/>
        <w:rPr>
          <w:rFonts w:hint="eastAsia"/>
        </w:rPr>
      </w:pPr>
      <w:r>
        <w:t xml:space="preserve">Согласно статье 2 </w:t>
      </w:r>
      <w:proofErr w:type="gramStart"/>
      <w:r>
        <w:t>ТР</w:t>
      </w:r>
      <w:proofErr w:type="gramEnd"/>
      <w:r>
        <w:t xml:space="preserve"> ТС 005/2011 потребительская упаковка – упаковка, предназначенная для продажи или первичной упаковки продукции, реализуемой конечному потребителю.</w:t>
      </w:r>
    </w:p>
    <w:p w:rsidR="00786030" w:rsidRDefault="00C85B81">
      <w:pPr>
        <w:pStyle w:val="Textbody"/>
        <w:jc w:val="both"/>
        <w:rPr>
          <w:rFonts w:hint="eastAsia"/>
        </w:rPr>
      </w:pPr>
      <w:r>
        <w:t>Следовательно, полимерная тара, в которую будет налито разливное пиво для реализации конечному потребителю, будет являться потребительской.</w:t>
      </w:r>
    </w:p>
    <w:p w:rsidR="00786030" w:rsidRDefault="00C85B81">
      <w:pPr>
        <w:pStyle w:val="Textbody"/>
        <w:jc w:val="both"/>
        <w:rPr>
          <w:rFonts w:hint="eastAsia"/>
        </w:rPr>
      </w:pPr>
      <w:proofErr w:type="gramStart"/>
      <w:r>
        <w:t>В соответствии с подпунктом 15 пункта 2 статьи 16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Закон № 171-ФЗ) не допускается розничная продажа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</w:t>
      </w:r>
      <w:proofErr w:type="gramEnd"/>
      <w:r>
        <w:t xml:space="preserve"> иного полимерного материала) объемом более 1500 миллилитров.</w:t>
      </w:r>
    </w:p>
    <w:p w:rsidR="00786030" w:rsidRDefault="00C85B81">
      <w:pPr>
        <w:pStyle w:val="Textbody"/>
        <w:jc w:val="both"/>
        <w:rPr>
          <w:rFonts w:hint="eastAsia"/>
        </w:rPr>
      </w:pPr>
      <w:r>
        <w:t>Таким образом, розничная продажа пива, в том числе в розлив, в полимерной потребительской таре объемом более 1500 миллилитров запрещена.</w:t>
      </w:r>
    </w:p>
    <w:p w:rsidR="00786030" w:rsidRDefault="00786030">
      <w:pPr>
        <w:pStyle w:val="Standard"/>
        <w:rPr>
          <w:rFonts w:hint="eastAsia"/>
        </w:rPr>
      </w:pPr>
    </w:p>
    <w:p w:rsidR="00786030" w:rsidRDefault="00C85B81">
      <w:pPr>
        <w:pStyle w:val="Textbody"/>
        <w:jc w:val="both"/>
        <w:rPr>
          <w:rFonts w:hint="eastAsia"/>
          <w:b/>
        </w:rPr>
      </w:pPr>
      <w:r>
        <w:rPr>
          <w:b/>
        </w:rPr>
        <w:t xml:space="preserve">По вопросу </w:t>
      </w:r>
      <w:proofErr w:type="gramStart"/>
      <w:r>
        <w:rPr>
          <w:b/>
        </w:rPr>
        <w:t>перечня мест осуществления розничной продажи алкогольной продукции</w:t>
      </w:r>
      <w:proofErr w:type="gramEnd"/>
      <w:r>
        <w:rPr>
          <w:b/>
        </w:rPr>
        <w:t xml:space="preserve"> при оказании услуг общественного питания.</w:t>
      </w:r>
    </w:p>
    <w:p w:rsidR="00786030" w:rsidRDefault="00C85B81">
      <w:pPr>
        <w:pStyle w:val="Textbody"/>
        <w:jc w:val="both"/>
        <w:rPr>
          <w:rFonts w:hint="eastAsia"/>
        </w:rPr>
      </w:pPr>
      <w:r>
        <w:t>Согласно абзацу второму пункта 4 статьи 16 Закона № 171-ФЗ 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питания, как рестораны, бары, кафе, буфеты.</w:t>
      </w:r>
    </w:p>
    <w:p w:rsidR="00786030" w:rsidRDefault="00C85B81">
      <w:pPr>
        <w:pStyle w:val="Textbody"/>
        <w:jc w:val="both"/>
        <w:rPr>
          <w:rFonts w:hint="eastAsia"/>
        </w:rPr>
      </w:pPr>
      <w:r>
        <w:t>Осуществление вышеуказанного лицензируемого вида деятельности в иных объектах общественного питания Законом № 171-ФЗ не предусмотрено.</w:t>
      </w:r>
    </w:p>
    <w:p w:rsidR="00786030" w:rsidRDefault="00C85B81">
      <w:pPr>
        <w:pStyle w:val="Textbody"/>
        <w:jc w:val="both"/>
        <w:rPr>
          <w:rFonts w:hint="eastAsia"/>
        </w:rPr>
      </w:pPr>
      <w:proofErr w:type="gramStart"/>
      <w:r>
        <w:t>Вместе с тем, статьей 7 Закона № 278-ФЗ установлено, что организации, осуществляющие розничную продажу алкогольной продукции при оказании услуг общественного питания на основании лицензии на розничную продажу алкогольной продукции при оказании услуг общественного питания, выданной до дня вступления в силу Закона № 278-ФЗ, вправе осуществлять указанную деятельность в объектах общественного питания, типы которых не указаны в абзаце втором пункта 4 статьи 16</w:t>
      </w:r>
      <w:proofErr w:type="gramEnd"/>
      <w:r>
        <w:t xml:space="preserve"> Закона № 171-ФЗ, до окончания срока действия такой лицензии.</w:t>
      </w:r>
    </w:p>
    <w:p w:rsidR="00786030" w:rsidRDefault="00C85B81">
      <w:pPr>
        <w:pStyle w:val="Textbody"/>
        <w:jc w:val="both"/>
        <w:rPr>
          <w:rFonts w:hint="eastAsia"/>
        </w:rPr>
      </w:pPr>
      <w:r>
        <w:t xml:space="preserve">Классификация предприятий общественного питания, а также общие требования к предприятиям общественного питания различных типов и классов установлены ГОСТ 30389-2013 "Межгосударственный стандарт. Услуги общественного питания. Предприятия </w:t>
      </w:r>
      <w:r>
        <w:lastRenderedPageBreak/>
        <w:t xml:space="preserve">общественного питания. Классификация и общие требования", введенным в действие для добровольного применения приказом </w:t>
      </w:r>
      <w:proofErr w:type="spellStart"/>
      <w:r>
        <w:t>Росстандарта</w:t>
      </w:r>
      <w:proofErr w:type="spellEnd"/>
      <w:r>
        <w:t xml:space="preserve"> от 22 ноября 2013 г. № 1676-ст.</w:t>
      </w:r>
    </w:p>
    <w:p w:rsidR="00786030" w:rsidRDefault="00C85B81">
      <w:pPr>
        <w:pStyle w:val="Textbody"/>
        <w:jc w:val="both"/>
        <w:rPr>
          <w:rFonts w:hint="eastAsia"/>
        </w:rPr>
      </w:pPr>
      <w:r>
        <w:t>При этом необходимо отметить, что в постановлении от 20 июля 2016 г. № 46-АД16-5 Верховный Суд Российской Федерации указал, что несоответствие объекта общественного питания требованиям ГОСТа, устанавливающим требования к предприятиям общественного питания, позволяет сделать вывод, что такой объект по своей сути предприятием общественного питания не является.</w:t>
      </w:r>
    </w:p>
    <w:p w:rsidR="00786030" w:rsidRDefault="00786030">
      <w:pPr>
        <w:pStyle w:val="Standard"/>
        <w:rPr>
          <w:rFonts w:hint="eastAsia"/>
        </w:rPr>
      </w:pPr>
    </w:p>
    <w:p w:rsidR="00786030" w:rsidRDefault="00C85B81">
      <w:pPr>
        <w:pStyle w:val="Textbody"/>
        <w:jc w:val="both"/>
        <w:rPr>
          <w:rFonts w:hint="eastAsia"/>
          <w:b/>
        </w:rPr>
      </w:pPr>
      <w:r>
        <w:rPr>
          <w:b/>
        </w:rPr>
        <w:t>Вопрос: Нужно ли сдавать нулевую декларацию, если в отчетном периоде хозяйственная деятельность не велась?</w:t>
      </w:r>
    </w:p>
    <w:p w:rsidR="00786030" w:rsidRDefault="00C85B81">
      <w:pPr>
        <w:pStyle w:val="Textbody"/>
        <w:jc w:val="both"/>
        <w:rPr>
          <w:rFonts w:hint="eastAsia"/>
        </w:rPr>
      </w:pPr>
      <w:r>
        <w:rPr>
          <w:b/>
        </w:rPr>
        <w:t>Ответ:</w:t>
      </w:r>
      <w:r>
        <w:t xml:space="preserve"> </w:t>
      </w:r>
      <w:proofErr w:type="gramStart"/>
      <w:r>
        <w:t>В соответствии с пунктом 1 статьи 14 Федерального закона от 22.11.1995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Закон № 171-ФЗ) организации, осуществляющие производство и (или) оборот этилового спирта, алкогольной и спиртосодержащей пищевой продукции, а также спиртосодержащей непищевой продукции с содержанием этилового спирта более 25 процентов объема</w:t>
      </w:r>
      <w:proofErr w:type="gramEnd"/>
      <w:r>
        <w:t xml:space="preserve"> готовой продукции, обязаны осуществлять учет и декларирование объема их производства и (или) оборота.</w:t>
      </w:r>
    </w:p>
    <w:p w:rsidR="00786030" w:rsidRDefault="00C85B81">
      <w:pPr>
        <w:pStyle w:val="Textbody"/>
        <w:jc w:val="both"/>
        <w:rPr>
          <w:rFonts w:hint="eastAsia"/>
        </w:rPr>
      </w:pPr>
      <w:proofErr w:type="gramStart"/>
      <w:r>
        <w:t>Согласно постановлению Правительства Российской Федерации от 09.08.2012 № 815 «О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 (далее – Постановление № 815) декларации представляют организации (индивидуальные предприниматели), осуществляющие соответствующую деятельность по производству и (или) обороту этилового спирта, алкогольной и спиртосодержащей пищевой продукции, а также спиртосодержащей непищевой продукции с содержанием этилового спирта</w:t>
      </w:r>
      <w:proofErr w:type="gramEnd"/>
      <w:r>
        <w:t xml:space="preserve"> более 25 процентов объема готовой продукции.</w:t>
      </w:r>
    </w:p>
    <w:p w:rsidR="00786030" w:rsidRDefault="00C85B81">
      <w:pPr>
        <w:pStyle w:val="Textbody"/>
        <w:jc w:val="both"/>
        <w:rPr>
          <w:rFonts w:hint="eastAsia"/>
        </w:rPr>
      </w:pPr>
      <w:r>
        <w:t>Таким образом, в соответствии с Законом № 171-ФЗ и Постановлением № 815 обязанность представления деклараций поставлена в зависимость от осуществления деятельности, а, следовательно, в случае отсутствия у организации соответствующей деятельности в отчетном квартале представление деклараций не требуется, при условии отсутствия остатков алкогольной продукции на конец отчетного периода.</w:t>
      </w:r>
    </w:p>
    <w:p w:rsidR="00786030" w:rsidRDefault="00786030">
      <w:pPr>
        <w:pStyle w:val="Standard"/>
        <w:rPr>
          <w:rFonts w:hint="eastAsia"/>
        </w:rPr>
      </w:pPr>
    </w:p>
    <w:p w:rsidR="00786030" w:rsidRDefault="00C85B81">
      <w:pPr>
        <w:pStyle w:val="Textbody"/>
        <w:jc w:val="both"/>
        <w:rPr>
          <w:rFonts w:hint="eastAsia"/>
          <w:b/>
        </w:rPr>
      </w:pPr>
      <w:r>
        <w:rPr>
          <w:b/>
        </w:rPr>
        <w:t>Вопрос: Как определять минимальную цену на водку в зависимости от ее крепости?</w:t>
      </w:r>
    </w:p>
    <w:p w:rsidR="00786030" w:rsidRDefault="00C85B81">
      <w:pPr>
        <w:pStyle w:val="Textbody"/>
        <w:jc w:val="both"/>
        <w:rPr>
          <w:rFonts w:hint="eastAsia"/>
        </w:rPr>
      </w:pPr>
      <w:r>
        <w:rPr>
          <w:b/>
        </w:rPr>
        <w:t>Ответ:</w:t>
      </w:r>
      <w:r>
        <w:t xml:space="preserve"> В настоящее время от контролирующих организаций и участников алкогольного рынка участились запросы о продаже водки различной крепости с учетом требований законодательства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</w:t>
      </w:r>
    </w:p>
    <w:p w:rsidR="00786030" w:rsidRDefault="00C85B81">
      <w:pPr>
        <w:pStyle w:val="Textbody"/>
        <w:jc w:val="both"/>
        <w:rPr>
          <w:rFonts w:hint="eastAsia"/>
        </w:rPr>
      </w:pPr>
      <w:r>
        <w:t xml:space="preserve">Правовые основы производства и оборота этилового спирта, алкогольной и спиртосодержащей продукции установлены Федеральным законом от 22.11.1995 г. № 171-ФЗ "О государственном регулировании производства и оборота этилового спирта, алкогольной и </w:t>
      </w:r>
      <w:r>
        <w:lastRenderedPageBreak/>
        <w:t>спиртосодержащей продукции и об ограничении потребления (распития) алкогольной продукции" (далее - Федеральный закон № 171-ФЗ).</w:t>
      </w:r>
    </w:p>
    <w:p w:rsidR="00786030" w:rsidRDefault="00C85B81">
      <w:pPr>
        <w:pStyle w:val="Textbody"/>
        <w:jc w:val="both"/>
        <w:rPr>
          <w:rFonts w:hint="eastAsia"/>
        </w:rPr>
      </w:pPr>
      <w:r>
        <w:t xml:space="preserve">Согласно статье 2 Федерального закона № 171-ФЗ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proofErr w:type="spellStart"/>
      <w:r>
        <w:t>пуаре</w:t>
      </w:r>
      <w:proofErr w:type="spellEnd"/>
      <w:r>
        <w:t>, медовуха.</w:t>
      </w:r>
    </w:p>
    <w:p w:rsidR="00786030" w:rsidRDefault="00C85B81">
      <w:pPr>
        <w:pStyle w:val="Textbody"/>
        <w:jc w:val="both"/>
        <w:rPr>
          <w:rFonts w:hint="eastAsia"/>
        </w:rPr>
      </w:pPr>
      <w:r>
        <w:t>Согласно статьям 20, 25 и 26 Федерального закона № 171-ФЗ, не допускается производство и оборот этилового спирта, алкогольной и спиртосодержащей продукции, не соответствующей государственным стандартам. Нарушение данных положений является основанием для аннулирования лицензии на производство и оборот указанной продукции, а также изъятия такой продукции из незаконного оборота.</w:t>
      </w:r>
    </w:p>
    <w:p w:rsidR="00786030" w:rsidRDefault="00C85B81">
      <w:pPr>
        <w:pStyle w:val="Textbody"/>
        <w:jc w:val="both"/>
        <w:rPr>
          <w:rFonts w:hint="eastAsia"/>
        </w:rPr>
      </w:pPr>
      <w:r>
        <w:t>Вместе с тем, согласно пункту 5.1.1. ГОСТ 12712-2013 «Водки и водки особые. Общие технические условия» водки и водки особые должны быть приготовлены в соответствии с требованиями настоящего стандарта по технологическим инструкциям и рецептурам для каждого конкретного наименования изделия с соблюдением требований или нормативных правовых актов, действующих на территории государства, принявшего стандарт.</w:t>
      </w:r>
    </w:p>
    <w:p w:rsidR="00786030" w:rsidRDefault="00C85B81">
      <w:pPr>
        <w:pStyle w:val="Textbody"/>
        <w:jc w:val="both"/>
        <w:rPr>
          <w:rFonts w:hint="eastAsia"/>
        </w:rPr>
      </w:pPr>
      <w:r>
        <w:t>В частности, согласно статье 2 Федерального закона № 171-ФЗ водкой признается спиртной напиток, который произведен на основе этилового спирта, произведенного из пищевого сырья, и воды, с содержанием этилового спирта от 38 до 56 процентов объема готовой продукции.</w:t>
      </w:r>
    </w:p>
    <w:p w:rsidR="00786030" w:rsidRDefault="00C85B81">
      <w:pPr>
        <w:pStyle w:val="Textbody"/>
        <w:jc w:val="both"/>
        <w:rPr>
          <w:rFonts w:hint="eastAsia"/>
        </w:rPr>
      </w:pPr>
      <w:r>
        <w:t>Нанесение федеральной специальной марки с надписью «Водка» на спиртные напитки иной крепости является нарушением Правил маркировки алкогольной продукции федеральными специальными марками, установленных постановление Правительства РФ от 21.12.2005 № 785 "О маркировке алкогольной продукции федеральными специальными марками".</w:t>
      </w:r>
    </w:p>
    <w:p w:rsidR="00786030" w:rsidRDefault="00C85B81">
      <w:pPr>
        <w:pStyle w:val="Textbody"/>
        <w:jc w:val="both"/>
        <w:rPr>
          <w:rFonts w:hint="eastAsia"/>
        </w:rPr>
      </w:pPr>
      <w:r>
        <w:t>Оборот такой продукции запрещен в силу статьи 26 Федерального закона. Спиртные напитки, произведенные на основе этилового спирта, произведенного из пищевого сырья, и воды, с содержанием этилового спирта иной крепости классифицируются по коду 211 или 212 по ГОСТ 7190-2013 «Изделия ликероводочные. Общие технические условия».</w:t>
      </w:r>
    </w:p>
    <w:p w:rsidR="00786030" w:rsidRDefault="00C85B81">
      <w:pPr>
        <w:pStyle w:val="Textbody"/>
        <w:jc w:val="both"/>
        <w:rPr>
          <w:rFonts w:hint="eastAsia"/>
        </w:rPr>
      </w:pPr>
      <w:r>
        <w:t>Кроме того, до потребителя должна быть доведена информация о государственных стандартах, требованиям которых алкогольная продукция должна соответствовать в силу п.3 ст.11 Федерального закона № 171-ФЗ.</w:t>
      </w:r>
    </w:p>
    <w:p w:rsidR="00786030" w:rsidRDefault="00C85B81" w:rsidP="004D502E">
      <w:pPr>
        <w:pStyle w:val="Textbody"/>
        <w:jc w:val="both"/>
        <w:rPr>
          <w:rFonts w:hint="eastAsia"/>
        </w:rPr>
      </w:pPr>
      <w:proofErr w:type="gramStart"/>
      <w:r>
        <w:t>С учетом приказа Минфина России от 11.05.2016 г. № 58н 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 для водки крепостью до 39 процентов закупка у организации - производителя, а также поставка  организацией-производителем указанной водки должна осуществляться по цене не ниже 169 рублей за 0,5 литра</w:t>
      </w:r>
      <w:proofErr w:type="gramEnd"/>
      <w:r>
        <w:t>; поставка оптовой организацией такой водки, а также закупка - по цене не ниже 174 рублей за 0,5 литра; розничные продажи - по цене не ниже 201 рубля за 0,5 литра.</w:t>
      </w:r>
      <w:bookmarkStart w:id="0" w:name="_GoBack"/>
      <w:bookmarkEnd w:id="0"/>
    </w:p>
    <w:sectPr w:rsidR="0078603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59" w:rsidRDefault="00F57F59">
      <w:pPr>
        <w:rPr>
          <w:rFonts w:hint="eastAsia"/>
        </w:rPr>
      </w:pPr>
      <w:r>
        <w:separator/>
      </w:r>
    </w:p>
  </w:endnote>
  <w:endnote w:type="continuationSeparator" w:id="0">
    <w:p w:rsidR="00F57F59" w:rsidRDefault="00F57F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59" w:rsidRDefault="00F57F5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57F59" w:rsidRDefault="00F57F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6030"/>
    <w:rsid w:val="004D502E"/>
    <w:rsid w:val="00786030"/>
    <w:rsid w:val="00C85B81"/>
    <w:rsid w:val="00D07426"/>
    <w:rsid w:val="00F5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Н. Фирсова</dc:creator>
  <cp:lastModifiedBy>Каширина С.Н.</cp:lastModifiedBy>
  <cp:revision>3</cp:revision>
  <dcterms:created xsi:type="dcterms:W3CDTF">2018-12-25T08:07:00Z</dcterms:created>
  <dcterms:modified xsi:type="dcterms:W3CDTF">2018-12-25T13:53:00Z</dcterms:modified>
</cp:coreProperties>
</file>