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 w:val="false"/>
        <w:bidi w:val="0"/>
        <w:ind w:right="-1" w:hanging="0"/>
        <w:jc w:val="center"/>
        <w:rPr>
          <w:b/>
          <w:b/>
          <w:bCs/>
        </w:rPr>
      </w:pPr>
      <w:r>
        <w:rPr/>
        <w:drawing>
          <wp:inline distT="0" distB="0" distL="0" distR="0">
            <wp:extent cx="647700" cy="704850"/>
            <wp:effectExtent l="0" t="0" r="0" b="0"/>
            <wp:docPr id="1" name="Рисунок 10" descr="\\nas\13_oit\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" descr="\\nas\13_oit\gerb.pn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>МИНИСТЕРСТВО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>ЭКОНОМИКИ, ТОРГОВЛИ И ПРЕДПРИНИМАТЕЛЬСТВА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>РЕСПУБЛИКИ МОРДОВИЯ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56"/>
          <w:szCs w:val="56"/>
        </w:rPr>
        <w:t>ПРИКАЗ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18"/>
          <w:szCs w:val="18"/>
        </w:rPr>
        <w:t>_____</w:t>
      </w:r>
      <w:r>
        <w:rPr>
          <w:rFonts w:ascii="Times New Roman" w:hAnsi="Times New Roman"/>
          <w:b/>
          <w:sz w:val="18"/>
          <w:szCs w:val="18"/>
          <w:lang w:val="en-US"/>
        </w:rPr>
        <w:t>____</w:t>
      </w:r>
      <w:r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behindDoc="1" distT="4445" distB="4445" distL="4445" distR="4445" simplePos="0" locked="0" layoutInCell="0" allowOverlap="1" relativeHeight="3" wp14:anchorId="35A07C7C">
                <wp:simplePos x="0" y="0"/>
                <wp:positionH relativeFrom="column">
                  <wp:posOffset>-89535</wp:posOffset>
                </wp:positionH>
                <wp:positionV relativeFrom="paragraph">
                  <wp:posOffset>196850</wp:posOffset>
                </wp:positionV>
                <wp:extent cx="2365375" cy="295275"/>
                <wp:effectExtent l="0" t="0" r="0" b="0"/>
                <wp:wrapNone/>
                <wp:docPr id="2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840" cy="29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bidi w:val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от_______________</w:t>
                            </w:r>
                          </w:p>
                        </w:txbxContent>
                      </wps:txbx>
                      <wps:bodyPr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stroked="f" o:allowincell="f" style="position:absolute;margin-left:-7.05pt;margin-top:15.5pt;width:186.15pt;height:23.15pt;mso-wrap-style:square;v-text-anchor:bottom" wp14:anchorId="35A07C7C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Style21"/>
                        <w:bidi w:val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от_______________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4445" distB="4445" distL="4445" distR="4445" simplePos="0" locked="0" layoutInCell="0" allowOverlap="1" relativeHeight="5" wp14:anchorId="35A9BAA6">
                <wp:simplePos x="0" y="0"/>
                <wp:positionH relativeFrom="column">
                  <wp:posOffset>4576445</wp:posOffset>
                </wp:positionH>
                <wp:positionV relativeFrom="paragraph">
                  <wp:posOffset>199390</wp:posOffset>
                </wp:positionV>
                <wp:extent cx="1871345" cy="295275"/>
                <wp:effectExtent l="0" t="0" r="0" b="0"/>
                <wp:wrapNone/>
                <wp:docPr id="4" name="Надпись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560" cy="29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bidi w:val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_____</w:t>
                              <w:softHyphen/>
                              <w:t>_______</w:t>
                            </w:r>
                          </w:p>
                        </w:txbxContent>
                      </wps:txbx>
                      <wps:bodyPr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" path="m0,0l-2147483645,0l-2147483645,-2147483646l0,-2147483646xe" stroked="f" o:allowincell="f" style="position:absolute;margin-left:360.35pt;margin-top:15.7pt;width:147.25pt;height:23.15pt;mso-wrap-style:square;v-text-anchor:bottom" wp14:anchorId="35A9BAA6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Style21"/>
                        <w:bidi w:val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_____</w:t>
                        <w:softHyphen/>
                        <w:t>_______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W w:w="9248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927"/>
        <w:gridCol w:w="3320"/>
      </w:tblGrid>
      <w:tr>
        <w:trPr>
          <w:trHeight w:val="126" w:hRule="atLeast"/>
          <w:cantSplit w:val="true"/>
        </w:trPr>
        <w:tc>
          <w:tcPr>
            <w:tcW w:w="592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ind w:left="104" w:hanging="0"/>
              <w:jc w:val="left"/>
              <w:rPr>
                <w:rFonts w:ascii="Times New Roman" w:hAnsi="Times New Roman" w:eastAsia="" w:eastAsiaTheme="minorHAnsi"/>
                <w:sz w:val="28"/>
                <w:szCs w:val="28"/>
                <w:lang w:eastAsia="en-US"/>
              </w:rPr>
            </w:pPr>
            <w:r>
              <w:rPr>
                <w:rFonts w:eastAsia="" w:eastAsiaTheme="minorHAnsi" w:ascii="Times New Roman" w:hAnsi="Times New Roman"/>
                <w:sz w:val="28"/>
                <w:szCs w:val="28"/>
                <w:lang w:eastAsia="en-US"/>
              </w:rPr>
            </w:r>
            <w:bookmarkStart w:id="0" w:name="REGDATESTAMP"/>
            <w:bookmarkStart w:id="1" w:name="REGDATESTAMP"/>
            <w:bookmarkEnd w:id="1"/>
          </w:p>
        </w:tc>
        <w:tc>
          <w:tcPr>
            <w:tcW w:w="33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ind w:right="-711" w:hanging="0"/>
              <w:jc w:val="right"/>
              <w:rPr>
                <w:rFonts w:ascii="Times New Roman" w:hAnsi="Times New Roman" w:eastAsia="" w:eastAsiaTheme="minorHAnsi"/>
                <w:sz w:val="28"/>
                <w:szCs w:val="28"/>
                <w:lang w:eastAsia="en-US"/>
              </w:rPr>
            </w:pPr>
            <w:r>
              <w:rPr>
                <w:rFonts w:eastAsia="" w:eastAsiaTheme="minorHAnsi" w:ascii="Times New Roman" w:hAnsi="Times New Roman"/>
                <w:sz w:val="28"/>
                <w:szCs w:val="28"/>
                <w:lang w:eastAsia="en-US"/>
              </w:rPr>
            </w:r>
            <w:bookmarkStart w:id="2" w:name="REGNUMSTAMP"/>
            <w:bookmarkStart w:id="3" w:name="REGNUMSTAMP"/>
            <w:bookmarkEnd w:id="3"/>
          </w:p>
        </w:tc>
      </w:tr>
    </w:tbl>
    <w:p>
      <w:pPr>
        <w:pStyle w:val="Normal"/>
        <w:bidi w:val="0"/>
        <w:ind w:left="-142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Саранск</w:t>
      </w:r>
      <w:bookmarkStart w:id="4" w:name="_GoBack"/>
      <w:bookmarkEnd w:id="4"/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"/>
        <w:tabs>
          <w:tab w:val="clear" w:pos="709"/>
          <w:tab w:val="left" w:pos="3960" w:leader="none"/>
          <w:tab w:val="left" w:pos="4320" w:leader="none"/>
          <w:tab w:val="left" w:pos="6096" w:leader="none"/>
        </w:tabs>
        <w:bidi w:val="0"/>
        <w:ind w:left="0" w:right="5215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 в отдельные приказы Министерства экономики, торговли и предпринимательства Республики Мордовия</w:t>
      </w:r>
    </w:p>
    <w:p>
      <w:pPr>
        <w:pStyle w:val="2"/>
        <w:tabs>
          <w:tab w:val="clear" w:pos="709"/>
          <w:tab w:val="left" w:pos="3960" w:leader="none"/>
          <w:tab w:val="left" w:pos="4320" w:leader="none"/>
          <w:tab w:val="left" w:pos="6096" w:leader="none"/>
        </w:tabs>
        <w:bidi w:val="0"/>
        <w:ind w:left="0" w:right="5574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2"/>
        <w:tabs>
          <w:tab w:val="clear" w:pos="709"/>
          <w:tab w:val="left" w:pos="3960" w:leader="none"/>
          <w:tab w:val="left" w:pos="4320" w:leader="none"/>
          <w:tab w:val="left" w:pos="6096" w:leader="none"/>
        </w:tabs>
        <w:bidi w:val="0"/>
        <w:ind w:left="0" w:right="5574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"/>
        <w:tabs>
          <w:tab w:val="clear" w:pos="709"/>
          <w:tab w:val="left" w:pos="4140" w:leader="none"/>
        </w:tabs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40"/>
          <w:sz w:val="28"/>
          <w:szCs w:val="28"/>
          <w:shd w:fill="FFFFFF" w:val="clear"/>
        </w:rPr>
        <w:t>Приказываю:</w:t>
      </w:r>
    </w:p>
    <w:p>
      <w:pPr>
        <w:pStyle w:val="S1"/>
        <w:shd w:val="clear" w:fill="FFFFFF"/>
        <w:tabs>
          <w:tab w:val="clear" w:pos="709"/>
          <w:tab w:val="left" w:pos="4140" w:leader="none"/>
        </w:tabs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1. Внести в приказ Министерства экономики Республики Мордовия от 14 октября 2013 г. № 146-П «</w:t>
      </w:r>
      <w:r>
        <w:rPr>
          <w:rFonts w:ascii="Times New Roman" w:hAnsi="Times New Roman"/>
          <w:sz w:val="28"/>
          <w:szCs w:val="28"/>
          <w:shd w:fill="FFFFFF" w:val="clear"/>
        </w:rPr>
        <w:t>О Комиссии по соблюдению требований к служебному поведению государственных гражданских служащих Министерства экономики, торговли и предпринимательства Республики Мордовия и урегулированию конфликта интересов» (с изменениями, внесенными приказами</w:t>
      </w:r>
      <w:r>
        <w:rPr>
          <w:rStyle w:val="Appleconvertedspace"/>
          <w:rFonts w:eastAsia="Calibri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Министерства экономики Республики Мордовия от 2 июля 2014 г. № 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103-п</w:t>
      </w:r>
      <w:r>
        <w:rPr>
          <w:rFonts w:ascii="Times New Roman" w:hAnsi="Times New Roman"/>
          <w:sz w:val="28"/>
          <w:szCs w:val="28"/>
          <w:shd w:fill="FFFFFF" w:val="clear"/>
        </w:rPr>
        <w:t>, от 8 сентября 2014 г. № 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127-п</w:t>
      </w:r>
      <w:r>
        <w:rPr>
          <w:rFonts w:ascii="Times New Roman" w:hAnsi="Times New Roman"/>
          <w:sz w:val="28"/>
          <w:szCs w:val="28"/>
          <w:shd w:fill="FFFFFF" w:val="clear"/>
        </w:rPr>
        <w:t>, от 10 апреля 2015 г. № 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51-П</w:t>
      </w:r>
      <w:r>
        <w:rPr>
          <w:rFonts w:ascii="Times New Roman" w:hAnsi="Times New Roman"/>
          <w:sz w:val="28"/>
          <w:szCs w:val="28"/>
          <w:shd w:fill="FFFFFF" w:val="clear"/>
        </w:rPr>
        <w:t>, от 26 января 2016 г. № 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12-П</w:t>
      </w:r>
      <w:r>
        <w:rPr>
          <w:rFonts w:ascii="Times New Roman" w:hAnsi="Times New Roman"/>
          <w:sz w:val="28"/>
          <w:szCs w:val="28"/>
          <w:shd w:fill="FFFFFF" w:val="clear"/>
        </w:rPr>
        <w:t>, от 20 мая 2016 г. № 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85-П</w:t>
      </w:r>
      <w:r>
        <w:rPr>
          <w:rFonts w:ascii="Times New Roman" w:hAnsi="Times New Roman"/>
          <w:sz w:val="28"/>
          <w:szCs w:val="28"/>
          <w:shd w:fill="FFFFFF" w:val="clear"/>
        </w:rPr>
        <w:t>, от 21 сентября 2016 г. № 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184-П</w:t>
      </w:r>
      <w:r>
        <w:rPr>
          <w:rFonts w:ascii="Times New Roman" w:hAnsi="Times New Roman"/>
          <w:sz w:val="28"/>
          <w:szCs w:val="28"/>
          <w:shd w:fill="FFFFFF" w:val="clear"/>
        </w:rPr>
        <w:t>, от 20 октября 2016 г. № 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223-п</w:t>
      </w:r>
      <w:r>
        <w:rPr>
          <w:rFonts w:ascii="Times New Roman" w:hAnsi="Times New Roman"/>
          <w:sz w:val="28"/>
          <w:szCs w:val="28"/>
          <w:shd w:fill="FFFFFF" w:val="clear"/>
        </w:rPr>
        <w:t>, Министерства экономики, торговли и предпринимательства Республики Мордовия от 8 февраля 2018 г. № 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49-П</w:t>
      </w:r>
      <w:r>
        <w:rPr>
          <w:rFonts w:ascii="Times New Roman" w:hAnsi="Times New Roman"/>
          <w:sz w:val="28"/>
          <w:szCs w:val="28"/>
          <w:shd w:fill="FFFFFF" w:val="clear"/>
        </w:rPr>
        <w:t>, от 19 сентября 2019 г. № 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 xml:space="preserve">297-П, от 30 марта 2021 г. № 66-П, от 31 мая 2021 г. № 139-П, от </w:t>
      </w:r>
      <w:r>
        <w:rPr>
          <w:rFonts w:eastAsia="Calibri" w:ascii="Times New Roman" w:hAnsi="Times New Roman"/>
          <w:sz w:val="28"/>
          <w:szCs w:val="28"/>
          <w:shd w:fill="FFFFFF" w:val="clear"/>
          <w:lang w:val="ru-RU"/>
        </w:rPr>
        <w:t>30 ноября 2021 г. № 345-П, от 1 августа 2022 г. № 234</w:t>
      </w:r>
      <w:r>
        <w:rPr>
          <w:rFonts w:eastAsia="Calibri" w:ascii="Times New Roman" w:hAnsi="Times New Roman"/>
          <w:i w:val="false"/>
          <w:iCs w:val="false"/>
          <w:sz w:val="28"/>
          <w:szCs w:val="28"/>
          <w:shd w:fill="FFFFFF" w:val="clear"/>
          <w:lang w:val="ru-RU"/>
        </w:rPr>
        <w:t>-П</w:t>
      </w:r>
      <w:r>
        <w:rPr>
          <w:rFonts w:ascii="Times New Roman" w:hAnsi="Times New Roman"/>
          <w:i w:val="false"/>
          <w:iCs w:val="false"/>
          <w:sz w:val="28"/>
          <w:szCs w:val="28"/>
          <w:shd w:fill="FFFFFF" w:val="clear"/>
        </w:rPr>
        <w:t>) следующие изменения:</w:t>
      </w:r>
    </w:p>
    <w:p>
      <w:pPr>
        <w:pStyle w:val="Normal"/>
        <w:shd w:val="clear" w:fill="FFFFFF"/>
        <w:bidi w:val="0"/>
        <w:ind w:left="0" w:right="0" w:firstLine="709"/>
        <w:jc w:val="both"/>
        <w:rPr/>
      </w:pPr>
      <w:r>
        <w:rPr>
          <w:rFonts w:eastAsia="Times New Roman" w:ascii="Times New Roman" w:hAnsi="Times New Roman"/>
          <w:i w:val="false"/>
          <w:iCs w:val="false"/>
          <w:sz w:val="28"/>
          <w:szCs w:val="28"/>
          <w:shd w:fill="FFFFFF" w:val="clear"/>
        </w:rPr>
        <w:t xml:space="preserve">1) пункт 14 Порядка работы Комиссии по соблюдению требований к служебному поведению государственных гражданских служащих </w:t>
      </w:r>
      <w:r>
        <w:rPr>
          <w:rStyle w:val="Style14"/>
          <w:rFonts w:eastAsia="Times New Roman" w:ascii="Times New Roman" w:hAnsi="Times New Roman"/>
          <w:i w:val="false"/>
          <w:iCs w:val="false"/>
          <w:sz w:val="28"/>
          <w:szCs w:val="28"/>
          <w:shd w:fill="FFFFFF" w:val="clear"/>
        </w:rPr>
        <w:t>Министерства</w:t>
      </w:r>
      <w:r>
        <w:rPr>
          <w:rFonts w:eastAsia="Times New Roman" w:ascii="Times New Roman" w:hAnsi="Times New Roman"/>
          <w:i w:val="false"/>
          <w:iCs w:val="false"/>
          <w:sz w:val="28"/>
          <w:szCs w:val="28"/>
          <w:shd w:fill="FFFFFF" w:val="clear"/>
        </w:rPr>
        <w:t xml:space="preserve"> </w:t>
      </w:r>
      <w:r>
        <w:rPr>
          <w:rStyle w:val="Style14"/>
          <w:rFonts w:eastAsia="Times New Roman" w:ascii="Times New Roman" w:hAnsi="Times New Roman"/>
          <w:i w:val="false"/>
          <w:iCs w:val="false"/>
          <w:sz w:val="28"/>
          <w:szCs w:val="28"/>
          <w:shd w:fill="FFFFFF" w:val="clear"/>
        </w:rPr>
        <w:t>экономики</w:t>
      </w:r>
      <w:r>
        <w:rPr>
          <w:rFonts w:eastAsia="Times New Roman" w:ascii="Times New Roman" w:hAnsi="Times New Roman"/>
          <w:i w:val="false"/>
          <w:iCs w:val="false"/>
          <w:sz w:val="28"/>
          <w:szCs w:val="28"/>
          <w:shd w:fill="FFFFFF" w:val="clear"/>
        </w:rPr>
        <w:t xml:space="preserve">, торговли и предпринимательства Республики </w:t>
      </w:r>
      <w:r>
        <w:rPr>
          <w:rStyle w:val="Style14"/>
          <w:rFonts w:eastAsia="Times New Roman" w:ascii="Times New Roman" w:hAnsi="Times New Roman"/>
          <w:i w:val="false"/>
          <w:iCs w:val="false"/>
          <w:sz w:val="28"/>
          <w:szCs w:val="28"/>
          <w:shd w:fill="FFFFFF" w:val="clear"/>
        </w:rPr>
        <w:t>Мордовия</w:t>
      </w:r>
      <w:r>
        <w:rPr>
          <w:rFonts w:eastAsia="Times New Roman" w:ascii="Times New Roman" w:hAnsi="Times New Roman"/>
          <w:i w:val="false"/>
          <w:iCs w:val="false"/>
          <w:sz w:val="28"/>
          <w:szCs w:val="28"/>
          <w:shd w:fill="FFFFFF" w:val="clear"/>
        </w:rPr>
        <w:t xml:space="preserve"> и урегулированию конфликта интересов после слов «заинтересованные организации» дополнить словами «, использовать государственную информационную систему в области противодействия коррупции «Посейд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>он», в том числе для направления запросов»;</w:t>
      </w:r>
    </w:p>
    <w:p>
      <w:pPr>
        <w:pStyle w:val="Normal"/>
        <w:shd w:val="clear" w:fill="FFFFFF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shd w:fill="FFFFFF" w:val="clear"/>
        </w:rPr>
        <w:t xml:space="preserve">2) в составе </w:t>
      </w:r>
      <w:r>
        <w:rPr>
          <w:rFonts w:eastAsia="Times New Roman" w:ascii="Times New Roman" w:hAnsi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Министерства экономики Республики Мордовия и урегулированию конфликта интересов (далее - Комиссия):</w:t>
      </w:r>
    </w:p>
    <w:p>
      <w:pPr>
        <w:pStyle w:val="Normal"/>
        <w:shd w:val="clear" w:fill="FFFFFF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включить в состав Комиссии Борисову Юлию Александровну - начальника юридического отдела Министерства экономики, торговли и предпринимательства Республики Мордовия;</w:t>
      </w:r>
    </w:p>
    <w:p>
      <w:pPr>
        <w:pStyle w:val="Normal"/>
        <w:shd w:val="clear" w:fill="FFFFFF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исключить из состава Комиссии Вахтерову Ю.П.</w:t>
      </w:r>
    </w:p>
    <w:p>
      <w:pPr>
        <w:pStyle w:val="Normal"/>
        <w:shd w:val="clear" w:fill="FFFFFF"/>
        <w:bidi w:val="0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2. Внести в состав Комиссии по принятию на хранение подарков, полученных Министром экономики, торговли и предпринимательства Республики Мордовия и государственными гражданскими служащими Министерства экономики, торговли и предпринимательства Республики Мордовия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- Комиссия), утвержденный приказом Министерства экономики Республики Мордовия от 21 марта 2014 г. № 43-п «О Порядке сообщения Министром экономики, торговли и предпринимательства Республики Мордовия и государственными гражданскими служащими Министерства экономики, торговли и предпринимательства Республики Мордовия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(с изменениями, внесенными приказами</w:t>
      </w:r>
      <w:r>
        <w:rPr>
          <w:rStyle w:val="Appleconvertedspace"/>
          <w:rFonts w:eastAsia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>Министерства экономики, торговли и предпринимательства Республики Мордовия от 19 мая 2014 г. № 79-П, от 27 мая 2016 г. № 95-П, от 8 февраля 2018 г. № 49-П, от 30 ноября 2021 г. № 345-П), следующие изменения:</w:t>
      </w:r>
    </w:p>
    <w:p>
      <w:pPr>
        <w:pStyle w:val="S1"/>
        <w:shd w:val="clear" w:fill="FFFFFF"/>
        <w:tabs>
          <w:tab w:val="clear" w:pos="709"/>
          <w:tab w:val="left" w:pos="4140" w:leader="none"/>
        </w:tabs>
        <w:bidi w:val="0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включить в состав Комиссии Бабаева Алексея Александровича — заместителя Министра экономики, торговли и предпринимательства Республики Мордовия, председател</w:t>
      </w:r>
      <w:r>
        <w:rPr>
          <w:rFonts w:ascii="Times New Roman" w:hAnsi="Times New Roman"/>
          <w:sz w:val="28"/>
          <w:szCs w:val="28"/>
          <w:shd w:fill="FFFFFF" w:val="clear"/>
        </w:rPr>
        <w:t>я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Комиссии;</w:t>
      </w:r>
    </w:p>
    <w:p>
      <w:pPr>
        <w:pStyle w:val="Normal"/>
        <w:shd w:val="clear" w:fill="FFFFFF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shd w:fill="FFFFFF" w:val="clear"/>
        </w:rPr>
        <w:t>исключить из состава Комиссии Агишева С.Р.</w:t>
      </w:r>
    </w:p>
    <w:p>
      <w:pPr>
        <w:pStyle w:val="Normal"/>
        <w:shd w:val="clear" w:fill="FFFFFF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Внести в приказ Министерства экономики Республики Мордовия от 12 октября 2016 г. № 211-П «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Об утверждении Положения об организации проведения служебных проверок и применения дисциплинарных взысканий в отношении государственных гражданских служащих Министерства экономики, торговли и предпринимательства Республики Мордовия» (с изменениями, внесенными приказами Министерства экономики, торговли и предпринимательства Республики Мордовия от </w:t>
      </w:r>
      <w:r>
        <w:rPr>
          <w:rFonts w:ascii="Times New Roman" w:hAnsi="Times New Roman"/>
          <w:sz w:val="28"/>
          <w:szCs w:val="28"/>
        </w:rPr>
        <w:t>14 мая 2018 г. № 258-П, от 8 февраля 2018 г. № 49-П, от 30 ноября 2021 г. № 345-П</w:t>
      </w:r>
      <w:r>
        <w:rPr>
          <w:rFonts w:ascii="Times New Roman" w:hAnsi="Times New Roman"/>
          <w:sz w:val="28"/>
          <w:szCs w:val="28"/>
          <w:shd w:fill="FFFFFF" w:val="clear"/>
        </w:rPr>
        <w:t>) следующие изменения:</w:t>
      </w:r>
    </w:p>
    <w:p>
      <w:pPr>
        <w:pStyle w:val="Normal"/>
        <w:shd w:val="clear" w:fill="FFFFFF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1) пункт 2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признать утратившим силу;</w:t>
      </w:r>
    </w:p>
    <w:p>
      <w:pPr>
        <w:pStyle w:val="Normal"/>
        <w:shd w:val="clear" w:fill="FFFFFF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>2) в Положении об организации проведения служебных проверок и применения дисциплинарных взысканий в отношении государственных гражданских служащих Министерства экономики, торговли и предпринимательства Республики Мордовия:</w:t>
      </w:r>
    </w:p>
    <w:p>
      <w:pPr>
        <w:pStyle w:val="Normal"/>
        <w:shd w:val="clear" w:fill="FFFFFF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>в подпункте «а» пункта 5 слово «отдела» заменить словами «структурного подразделения»;</w:t>
      </w:r>
    </w:p>
    <w:p>
      <w:pPr>
        <w:pStyle w:val="Normal"/>
        <w:shd w:val="clear" w:fill="FFFFFF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>в части первой пункта 6 слово «отдела» заменить словами «структурного подразделения»;</w:t>
      </w:r>
    </w:p>
    <w:p>
      <w:pPr>
        <w:pStyle w:val="Normal"/>
        <w:shd w:val="clear" w:fill="FFFFFF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в части первой пункта 17 слово «отдела» заменить словами «структурного подразделения».</w:t>
      </w:r>
    </w:p>
    <w:p>
      <w:pPr>
        <w:pStyle w:val="Normal"/>
        <w:shd w:val="clear" w:fill="FFFFFF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4. </w:t>
      </w:r>
      <w:r>
        <w:rPr>
          <w:rFonts w:ascii="Times New Roman" w:hAnsi="Times New Roman"/>
          <w:sz w:val="28"/>
          <w:szCs w:val="28"/>
          <w:shd w:fill="FFFFFF" w:val="clear"/>
        </w:rPr>
        <w:t>В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части второй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пункт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а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6.1 Положения о порядке сообщения лицами, замещающими должности государственной гражданской службы Республики Мордовия в Министерстве экономики, торговли и предпринимательства Республики Мордовия,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утвержденного приказом Министерства экономики Республики Мордовия от 24 марта 2016 г. № 41-П «Об утверждении Положения о порядке сообщения лицами, замещающими должности государственной гражданской службы Республики Мордовия в Министерстве экономики, торговли и предпринимательства Республики Мордовия, о возникновении личной заинтересованности при исполнении должностных обязанностей, которая приводит или может привести к конфликту интересов» (с изменениями, внесенными приказами Министерства экономики, торговли и предпринимательства Республики Мордовия от 8 февраля 2018 г. № 49-П, от 30 марта 2021 г. № 66-П, от 1 августа 2022 г. № 234-П), после слов «заинтересованные организации» дополнить словами «, использовать государственную информационную систему в области противодействия коррупции «Посейдон», в том числе для направления запросов». </w:t>
      </w:r>
    </w:p>
    <w:p>
      <w:pPr>
        <w:pStyle w:val="Normal"/>
        <w:shd w:val="clear" w:fill="FFFFFF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5. </w:t>
      </w:r>
      <w:bookmarkStart w:id="5" w:name="p_3"/>
      <w:bookmarkEnd w:id="5"/>
      <w:r>
        <w:rPr>
          <w:rFonts w:cs="Times New Roman" w:ascii="Times New Roman" w:hAnsi="Times New Roman"/>
          <w:sz w:val="28"/>
          <w:szCs w:val="28"/>
        </w:rPr>
        <w:t xml:space="preserve">Внести в Перечень должностей государственной гражданской службы Министерства экономики, торговли и предпринимательства Республики Мордовия, при замещении которых государственные гражданские служащие Республики Мордовия обязаны представлять сведения о доходах, расходах, об имуществе и обязательствах имущественного характера на себя, своих супругу (супруга) и несовершеннолетних детей, утвержденный приказом Министерства экономики, торговли и предпринимательства Республики Мордовия от 22 декабря 2017 г.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>№</w:t>
      </w:r>
      <w:r>
        <w:rPr>
          <w:rFonts w:cs="Times New Roman" w:ascii="Times New Roman" w:hAnsi="Times New Roman"/>
          <w:sz w:val="28"/>
          <w:szCs w:val="28"/>
        </w:rPr>
        <w:t xml:space="preserve"> 379-П «Об отдельных должностях Министерства экономики, торговли и предпринимательства Республики Мордовия по вопросам противодействия коррупции и признании утратившими силу отдельных приказов Министерства экономики Республики Мордовия и Министерства торговли и предпринимательства Республики Мордовия»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(с изменениями, внесенными приказами Министерства экономики, торговли и предпринимательства Республики Мордовия </w:t>
      </w:r>
      <w:r>
        <w:rPr>
          <w:rFonts w:cs="Times New Roman" w:ascii="Times New Roman" w:hAnsi="Times New Roman"/>
          <w:sz w:val="28"/>
          <w:szCs w:val="28"/>
        </w:rPr>
        <w:t>от 23 апреля 2020 г. № 139-П, от 20 октября 2020 г. № 336-П, от 30 ноября 2021 г. № 345-П), следующие изменения:</w:t>
      </w:r>
    </w:p>
    <w:p>
      <w:pPr>
        <w:pStyle w:val="Normal"/>
        <w:shd w:val="clear" w:fill="FFFFFF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пункте 24 слова «и социального сектора экономики» заменить словами «бюджетной и налоговой политики»;</w:t>
      </w:r>
    </w:p>
    <w:p>
      <w:pPr>
        <w:pStyle w:val="Normal"/>
        <w:shd w:val="clear" w:fill="FFFFFF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пункте 25 слова «и социального сектора экономики» заменить словами «бюджетной и налоговой политики»;</w:t>
      </w:r>
    </w:p>
    <w:p>
      <w:pPr>
        <w:pStyle w:val="Style17"/>
        <w:shd w:val="clear" w:fill="FFFFFF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дополнить пунктами 46, 47 следующего содержания:</w:t>
      </w:r>
    </w:p>
    <w:p>
      <w:pPr>
        <w:pStyle w:val="Style17"/>
        <w:shd w:val="clear" w:fill="FFFFFF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«46. Начальник отдела экономики социальной сферы.</w:t>
      </w:r>
    </w:p>
    <w:p>
      <w:pPr>
        <w:pStyle w:val="Style17"/>
        <w:shd w:val="clear" w:fill="FFFFFF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47. Заместитель начальника отдела экономики социальной сферы.».</w:t>
      </w:r>
    </w:p>
    <w:p>
      <w:pPr>
        <w:pStyle w:val="Style17"/>
        <w:shd w:val="clear" w:fill="FFFFFF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Настоящий приказ вступает в силу со дня его </w:t>
      </w:r>
      <w:bookmarkStart w:id="6" w:name="ext-gen2413"/>
      <w:bookmarkEnd w:id="6"/>
      <w:r>
        <w:rPr>
          <w:rFonts w:eastAsia="Times New Roman" w:cs="Times New Roman" w:ascii="Times New Roman" w:hAnsi="Times New Roman"/>
          <w:sz w:val="28"/>
          <w:szCs w:val="28"/>
        </w:rPr>
        <w:t xml:space="preserve">официального опубликования. </w:t>
      </w:r>
    </w:p>
    <w:p>
      <w:pPr>
        <w:pStyle w:val="Normal"/>
        <w:shd w:val="clear" w:fill="FFFFFF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701" w:leader="none"/>
        </w:tabs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Министра экономики,</w:t>
      </w:r>
    </w:p>
    <w:p>
      <w:pPr>
        <w:pStyle w:val="Normal"/>
        <w:tabs>
          <w:tab w:val="clear" w:pos="709"/>
          <w:tab w:val="left" w:pos="1701" w:leader="none"/>
        </w:tabs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торговли и предпринимательства</w:t>
      </w:r>
    </w:p>
    <w:p>
      <w:pPr>
        <w:pStyle w:val="Normal"/>
        <w:tabs>
          <w:tab w:val="clear" w:pos="709"/>
          <w:tab w:val="left" w:pos="1701" w:leader="none"/>
        </w:tabs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Республики Мордовия                                     </w:t>
        <w:tab/>
        <w:tab/>
        <w:tab/>
        <w:t xml:space="preserve">             </w:t>
      </w:r>
      <w:r>
        <w:rPr>
          <w:rFonts w:ascii="Times New Roman" w:hAnsi="Times New Roman"/>
          <w:sz w:val="28"/>
          <w:szCs w:val="28"/>
          <w:lang w:val="ru-RU"/>
        </w:rPr>
        <w:t>И.А. Горин</w:t>
      </w:r>
    </w:p>
    <w:p>
      <w:pPr>
        <w:pStyle w:val="Normal"/>
        <w:bidi w:val="0"/>
        <w:spacing w:before="0" w:after="200"/>
        <w:ind w:left="-709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headerReference w:type="default" r:id="rId3"/>
      <w:type w:val="nextPage"/>
      <w:pgSz w:w="11906" w:h="16838"/>
      <w:pgMar w:left="1701" w:right="850" w:gutter="0" w:header="570" w:top="1140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sz w:val="28"/>
    </w:rPr>
  </w:style>
  <w:style w:type="character" w:styleId="Style13">
    <w:name w:val="Основной шрифт абзаца"/>
    <w:qFormat/>
    <w:rPr/>
  </w:style>
  <w:style w:type="character" w:styleId="Appleconvertedspace">
    <w:name w:val="apple-converted-space"/>
    <w:basedOn w:val="Style13"/>
    <w:qFormat/>
    <w:rPr/>
  </w:style>
  <w:style w:type="character" w:styleId="S10">
    <w:name w:val="s_10"/>
    <w:basedOn w:val="Style13"/>
    <w:qFormat/>
    <w:rPr/>
  </w:style>
  <w:style w:type="character" w:styleId="Style14">
    <w:name w:val="Выделение"/>
    <w:qFormat/>
    <w:rPr>
      <w:i/>
      <w:iCs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odyTextIndent3">
    <w:name w:val="Body Text Indent 3"/>
    <w:basedOn w:val="Normal"/>
    <w:qFormat/>
    <w:pPr>
      <w:spacing w:lineRule="auto" w:line="360"/>
      <w:ind w:firstLine="709"/>
      <w:jc w:val="both"/>
    </w:pPr>
    <w:rPr>
      <w:sz w:val="28"/>
    </w:rPr>
  </w:style>
  <w:style w:type="paragraph" w:styleId="2">
    <w:name w:val="Основной текст 2"/>
    <w:basedOn w:val="Normal"/>
    <w:qFormat/>
    <w:pPr>
      <w:suppressAutoHyphens w:val="true"/>
      <w:jc w:val="center"/>
    </w:pPr>
    <w:rPr>
      <w:rFonts w:eastAsia="Times New Roman"/>
      <w:color w:val="00000A"/>
      <w:kern w:val="2"/>
      <w:sz w:val="20"/>
      <w:szCs w:val="24"/>
    </w:rPr>
  </w:style>
  <w:style w:type="paragraph" w:styleId="S1">
    <w:name w:val="s_1"/>
    <w:basedOn w:val="Normal"/>
    <w:qFormat/>
    <w:pPr>
      <w:spacing w:before="280" w:after="280"/>
    </w:pPr>
    <w:rPr>
      <w:rFonts w:eastAsia="Times New Roman"/>
      <w:szCs w:val="24"/>
    </w:rPr>
  </w:style>
  <w:style w:type="paragraph" w:styleId="HTML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</w:rPr>
  </w:style>
  <w:style w:type="paragraph" w:styleId="S3">
    <w:name w:val="s_3"/>
    <w:basedOn w:val="Normal"/>
    <w:qFormat/>
    <w:pPr>
      <w:spacing w:before="280" w:after="280"/>
    </w:pPr>
    <w:rPr>
      <w:rFonts w:eastAsia="Times New Roman"/>
      <w:szCs w:val="24"/>
    </w:rPr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Колонтитул"/>
    <w:basedOn w:val="Normal"/>
    <w:qFormat/>
    <w:pPr>
      <w:suppressLineNumbers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Style22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LibreOffice/7.2.5.2$Windows_X86_64 LibreOffice_project/499f9727c189e6ef3471021d6132d4c694f357e5</Application>
  <AppVersion>15.0000</AppVersion>
  <Pages>4</Pages>
  <Words>932</Words>
  <Characters>6504</Characters>
  <CharactersWithSpaces>7455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2022-08-29T12:34:54Z</dcterms:created>
  <dc:creator/>
  <dc:description/>
  <dc:language>ru-RU</dc:language>
  <cp:lastModifiedBy/>
  <cp:lastPrinted>2022-08-29T16:20:32Z</cp:lastPrinted>
  <dcterms:modified xsi:type="dcterms:W3CDTF">2022-09-22T17:10:57Z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