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D" w:rsidRDefault="004D15E6">
      <w:pPr>
        <w:spacing w:after="0" w:line="252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акта плановой проверки № 9 от 30 октября 2019 г.</w:t>
      </w:r>
      <w:r w:rsidR="001A7DA1" w:rsidRPr="001A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Министерства образования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Республики Мордовия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Министерством экономики, торговли и предпринимательства Республики Мордовия на основании приказа Министерства экономики,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и предпринимательства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 25 сентября 2019 г. № 300-П «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роведении плановой проверки соблюдения законодательства Российской Федерации и иных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нормативных актов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контрактной системе при осуществлении закупок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товаров, работ, услуг Министерством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Республики Мордовия»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Основание проведения проверки: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по осуществлению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контроля за соблюдением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иных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контрактной системе при осуществлении закупок товаров, работ, услуг для обеспечения нужд Республики Мордовия на период с сентября 2019 года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февраль 2020 года, утвержденный приказом Министерства экономики, торговли и предпринимательства Республики Мор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довия от 17 июня 2019 г. № 201-п,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в сфере закупок.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осуществления проверки: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нужд Республики Мордовия;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проведения 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21 по 30 октября 2019 г. (8 рабочих дней).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– истекший период 2019 года.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при осуществлении закупок товаров, работ, услуг Министерством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контрольн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ых мероприятий установлено следующее.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силу статьи 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государств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енный заказчик</w:t>
      </w:r>
      <w:r>
        <w:rPr>
          <w:rStyle w:val="a6"/>
          <w:rFonts w:ascii="Times New Roman" w:hAnsi="Times New Roman"/>
          <w:sz w:val="28"/>
          <w:szCs w:val="28"/>
        </w:rPr>
        <w:t xml:space="preserve"> - государственный орган (в том числе орган государственной власти), Государственная корпорация по атомной энергии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Росатом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Роскосмос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», орган управления государственным внебюджетным фо</w:t>
      </w:r>
      <w:r>
        <w:rPr>
          <w:rStyle w:val="a6"/>
          <w:rFonts w:ascii="Times New Roman" w:hAnsi="Times New Roman"/>
          <w:sz w:val="28"/>
          <w:szCs w:val="28"/>
        </w:rPr>
        <w:t>ндом либо государственное казенное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бюджетным законодательством</w:t>
      </w:r>
      <w:r>
        <w:rPr>
          <w:rStyle w:val="a6"/>
          <w:rFonts w:ascii="Times New Roman" w:hAnsi="Times New Roman"/>
          <w:sz w:val="28"/>
          <w:szCs w:val="28"/>
        </w:rPr>
        <w:t xml:space="preserve"> Российской Федерации от имени Российской Федерации или субъекта Российской Федерации и осуществляющие закупки.</w:t>
      </w:r>
      <w:proofErr w:type="gramEnd"/>
    </w:p>
    <w:p w:rsidR="00F2019D" w:rsidRDefault="004D15E6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Для Министерства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Республики Мордовия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как государственного заказчика функции по определению поставщиков (подрядчиков, исполнителей)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онкурентными способами, предусмотренными Федеральным законом, в случае если начальная (максимальная) цена контракта превышает сто тысяч рублей, реализует уполномоченное учреждение в лице </w:t>
      </w:r>
      <w:r>
        <w:rPr>
          <w:rFonts w:ascii="Times New Roman" w:hAnsi="Times New Roman" w:cs="Times New Roman"/>
          <w:sz w:val="28"/>
          <w:szCs w:val="28"/>
          <w:highlight w:val="white"/>
        </w:rPr>
        <w:t>Государственного казенного учреждения Республики Мордовия «Региональн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ый центр организации закупок»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основании </w:t>
      </w:r>
      <w:bookmarkStart w:id="0" w:name="__DdeLink__204_373755541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постановления Правительства Республики Мордовия от 30 декабря 2013 г. № 587 «О мерах по совершенствованию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системы закупок в Республике Мордовия».</w:t>
      </w: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Республики Мордовия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разрабатывает план зак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упок, план-график, осуществляет подготовку изменений для внесения в план закупок, а затем и в план-график, размещает в единой информационной системе в сфере закупок план закупок, план-график и внесенные в них изменения; осуществляет формирование заявок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определение поставщиков (подрядчиков, исполнителей), заключение и исполнение контрактов, представление сведений о контрактах, формирует отчеты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об объеме закупок у субъектов малого предпринимательства, социально ориентированных некоммерческих организаций;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Федеральным законом.</w:t>
      </w: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Республики Мордовия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действует на основании Положения о Министерстве образования Республики Мордовия (далее — Положение), утвержденного постановлением Правительства Республики Мордовия от 19 октября 2006 г. № 453.</w:t>
      </w: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>Приказом Министерства образования Республики Мордовия от 3 апр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>еля 2017 г. № 273 образована контрактная служба Министерства образования Республики Мордовия без образования отдельного структурного подразделения, утвержден состав контрактной службы Министерства образования Республики Мордовия, утверждено положение о кон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>трактной службе  Министерства образования Республики Мордовия. Вместе с тем отсутствует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документ, регламентирующий распределение функциональных  обязанностей и ответственность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работников контрактной службы Министерства образования Республики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Мордовия.</w:t>
      </w:r>
    </w:p>
    <w:p w:rsidR="00F2019D" w:rsidRDefault="004D15E6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итогам проверки: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lastRenderedPageBreak/>
        <w:t>Признать факты нарушений государственным заказчиком –</w:t>
      </w:r>
      <w:r>
        <w:rPr>
          <w:rFonts w:ascii="Times New Roman" w:eastAsia="Times New Roman" w:hAnsi="Times New Roman" w:cs="Times New Roman"/>
          <w:iCs/>
          <w:sz w:val="28"/>
          <w:szCs w:val="24"/>
          <w:highlight w:val="white"/>
          <w:lang w:eastAsia="ru-RU"/>
        </w:rPr>
        <w:t xml:space="preserve"> Министерством образования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Республики Мордовия</w:t>
      </w:r>
      <w:r>
        <w:rPr>
          <w:rFonts w:ascii="Times New Roman" w:eastAsia="Times New Roman" w:hAnsi="Times New Roman" w:cs="Times New Roman"/>
          <w:iCs/>
          <w:sz w:val="28"/>
          <w:szCs w:val="24"/>
          <w:highlight w:val="white"/>
          <w:lang w:eastAsia="ru-RU"/>
        </w:rPr>
        <w:t>:</w:t>
      </w:r>
    </w:p>
    <w:p w:rsidR="00F2019D" w:rsidRDefault="004D15E6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  <w:t xml:space="preserve">статей 34, 94, 95 Федерального закона, выразившиеся в исполнении контрактов с нарушением условий о сроках оплаты,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указанных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контрактах</w:t>
      </w:r>
      <w:r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  <w:t>.</w:t>
      </w: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</w:pPr>
    </w:p>
    <w:p w:rsidR="00F2019D" w:rsidRDefault="00F2019D">
      <w:pPr>
        <w:spacing w:after="0" w:line="252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</w:pPr>
    </w:p>
    <w:p w:rsidR="00F2019D" w:rsidRDefault="004D15E6" w:rsidP="005D7010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  <w:t>По итогам проверки выдано предписание № 2 от 30 октября 2019 г. об устранении нарушений законодательства.</w:t>
      </w:r>
    </w:p>
    <w:sectPr w:rsidR="00F2019D">
      <w:pgSz w:w="11906" w:h="16838"/>
      <w:pgMar w:top="851" w:right="851" w:bottom="993" w:left="147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19D"/>
    <w:rsid w:val="001A7DA1"/>
    <w:rsid w:val="004D15E6"/>
    <w:rsid w:val="005D7010"/>
    <w:rsid w:val="00F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22"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F3522"/>
  </w:style>
  <w:style w:type="character" w:styleId="a5">
    <w:name w:val="page number"/>
    <w:basedOn w:val="a1"/>
    <w:qFormat/>
    <w:rsid w:val="00CF3522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a7">
    <w:name w:val="Символ нумерации"/>
    <w:qFormat/>
  </w:style>
  <w:style w:type="character" w:customStyle="1" w:styleId="a8">
    <w:name w:val="Гипертекстовая ссылка"/>
    <w:qFormat/>
    <w:rPr>
      <w:b w:val="0"/>
      <w:color w:val="106BBE"/>
    </w:rPr>
  </w:style>
  <w:style w:type="character" w:customStyle="1" w:styleId="a9">
    <w:name w:val="Цветовое выделение"/>
    <w:qFormat/>
    <w:rPr>
      <w:b/>
      <w:color w:val="26282F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CF35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Нормальный (таблица)"/>
    <w:basedOn w:val="a"/>
    <w:qFormat/>
    <w:pPr>
      <w:jc w:val="both"/>
    </w:pPr>
    <w:rPr>
      <w:sz w:val="24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0B2E-9D1C-4578-948A-87B601F4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765</Words>
  <Characters>4363</Characters>
  <Application>Microsoft Office Word</Application>
  <DocSecurity>0</DocSecurity>
  <Lines>36</Lines>
  <Paragraphs>10</Paragraphs>
  <ScaleCrop>false</ScaleCrop>
  <Company>НПП "Гарант-Сервис"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Каширина С.Н.</cp:lastModifiedBy>
  <cp:revision>62</cp:revision>
  <cp:lastPrinted>2019-11-01T17:27:00Z</cp:lastPrinted>
  <dcterms:created xsi:type="dcterms:W3CDTF">2019-03-19T07:54:00Z</dcterms:created>
  <dcterms:modified xsi:type="dcterms:W3CDTF">2020-01-13T11:35:00Z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