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6787">
      <w:pPr>
        <w:pStyle w:val="ConsPlusNormal"/>
        <w:jc w:val="both"/>
        <w:outlineLvl w:val="0"/>
      </w:pPr>
      <w:bookmarkStart w:id="0" w:name="_GoBack"/>
      <w:bookmarkEnd w:id="0"/>
    </w:p>
    <w:p w:rsidR="00000000" w:rsidRDefault="002F6787">
      <w:pPr>
        <w:pStyle w:val="ConsPlusNormal"/>
        <w:ind w:firstLine="540"/>
        <w:jc w:val="both"/>
      </w:pPr>
      <w:r>
        <w:rPr>
          <w:b/>
          <w:bCs/>
        </w:rPr>
        <w:t>Вопрос:</w:t>
      </w:r>
      <w:r>
        <w:t xml:space="preserve"> О мерах по контролю за розничной продажей алкогольной продукции при оказании услуг общественного питания.</w:t>
      </w:r>
    </w:p>
    <w:p w:rsidR="00000000" w:rsidRDefault="002F6787">
      <w:pPr>
        <w:pStyle w:val="ConsPlusNormal"/>
        <w:jc w:val="both"/>
      </w:pPr>
    </w:p>
    <w:p w:rsidR="00000000" w:rsidRDefault="002F6787">
      <w:pPr>
        <w:pStyle w:val="ConsPlusNormal"/>
        <w:ind w:firstLine="540"/>
        <w:jc w:val="both"/>
      </w:pPr>
      <w:r>
        <w:rPr>
          <w:b/>
          <w:bCs/>
        </w:rPr>
        <w:t>Ответ:</w:t>
      </w:r>
    </w:p>
    <w:p w:rsidR="00000000" w:rsidRDefault="002F6787">
      <w:pPr>
        <w:pStyle w:val="ConsPlusTitle"/>
        <w:spacing w:before="200"/>
        <w:jc w:val="center"/>
      </w:pPr>
      <w:r>
        <w:t>МИНИСТЕРСТВО ФИНАНСОВ РОССИЙСКОЙ ФЕДЕРАЦИИ</w:t>
      </w:r>
    </w:p>
    <w:p w:rsidR="00000000" w:rsidRDefault="002F6787">
      <w:pPr>
        <w:pStyle w:val="ConsPlusTitle"/>
        <w:jc w:val="center"/>
      </w:pPr>
    </w:p>
    <w:p w:rsidR="00000000" w:rsidRDefault="002F6787">
      <w:pPr>
        <w:pStyle w:val="ConsPlusTitle"/>
        <w:jc w:val="center"/>
      </w:pPr>
      <w:r>
        <w:t>ПИСЬМО</w:t>
      </w:r>
    </w:p>
    <w:p w:rsidR="00000000" w:rsidRDefault="002F6787">
      <w:pPr>
        <w:pStyle w:val="ConsPlusTitle"/>
        <w:jc w:val="center"/>
      </w:pPr>
      <w:r>
        <w:t>от 24 июля 2019 г. N 03-14-09/55226</w:t>
      </w:r>
    </w:p>
    <w:p w:rsidR="00000000" w:rsidRDefault="002F6787">
      <w:pPr>
        <w:pStyle w:val="ConsPlusNormal"/>
        <w:jc w:val="both"/>
      </w:pPr>
    </w:p>
    <w:p w:rsidR="00000000" w:rsidRDefault="002F6787">
      <w:pPr>
        <w:pStyle w:val="ConsPlusNormal"/>
        <w:ind w:firstLine="540"/>
        <w:jc w:val="both"/>
      </w:pPr>
      <w:r>
        <w:t>В связи с указанным обращением по вопросу распространения на розничную продажу алкогольной продукции при оказании услуг общественного питания ограничений, установленных</w:t>
      </w:r>
      <w:r>
        <w:t xml:space="preserve"> для розничной продажи алкогольной продукции, Департамент налоговой и таможенной политики сообщает.</w:t>
      </w:r>
    </w:p>
    <w:p w:rsidR="00000000" w:rsidRDefault="002F6787">
      <w:pPr>
        <w:pStyle w:val="ConsPlusNormal"/>
        <w:spacing w:before="200"/>
        <w:ind w:firstLine="540"/>
        <w:jc w:val="both"/>
      </w:pPr>
      <w:r>
        <w:t>В настоящее время требования к предприятиям (объектам) общественного питания (с учетом их классификации), в том числе к оснащению, наличию в нем специализир</w:t>
      </w:r>
      <w:r>
        <w:t xml:space="preserve">ованных и санитарных помещений, установлены в </w:t>
      </w:r>
      <w:hyperlink r:id="rId7" w:tooltip="&quot;ГОСТ 30389-2013. Межгосударственный стандарт. Услуги общественного питания. Предприятия общественного питания. Классификация и общие требования&quot; (вместе с &quot;Минимальными требованиями к предприятиям (объектам) общественного питания различных типов&quot;) (введен в действие Приказом Росстандарта от 22.11.2013 N 1676-ст){КонсультантПлюс}" w:history="1">
        <w:r>
          <w:rPr>
            <w:color w:val="0000FF"/>
          </w:rPr>
          <w:t>ГОСТ 30389-2013</w:t>
        </w:r>
      </w:hyperlink>
      <w:r>
        <w:t>. Межгосударственный стандарт. Услуги общественного питания. Предприятия общественного питания. Классификация и общие требования.</w:t>
      </w:r>
    </w:p>
    <w:p w:rsidR="00000000" w:rsidRDefault="002F6787">
      <w:pPr>
        <w:pStyle w:val="ConsPlusNormal"/>
        <w:spacing w:before="200"/>
        <w:ind w:firstLine="540"/>
        <w:jc w:val="both"/>
      </w:pPr>
      <w:r>
        <w:t xml:space="preserve">Установленные указанным </w:t>
      </w:r>
      <w:hyperlink r:id="rId8" w:tooltip="&quot;ГОСТ 30389-2013. Межгосударственный стандарт. Услуги общественного питания. Предприятия общественного питания. Классификация и общие требования&quot; (вместе с &quot;Минимальными требованиями к предприятиям (объектам) общественного питания различных типов&quot;) (введен в действие Приказом Росстандарта от 22.11.2013 N 1676-ст){КонсультантПлюс}" w:history="1">
        <w:r>
          <w:rPr>
            <w:color w:val="0000FF"/>
          </w:rPr>
          <w:t>ГОСТом</w:t>
        </w:r>
      </w:hyperlink>
      <w:r>
        <w:t xml:space="preserve"> требования являются достаточными для принятия лицензирующим органом решения о назначении помещения, </w:t>
      </w:r>
      <w:r>
        <w:t>которое предполагается использовать для осуществления розничной продажи алкогольной продукции при оказании услуг общественного питания, и его соответствии основным характеристикам объекта общественного питания.</w:t>
      </w:r>
    </w:p>
    <w:p w:rsidR="00000000" w:rsidRDefault="002F6787">
      <w:pPr>
        <w:pStyle w:val="ConsPlusNormal"/>
        <w:spacing w:before="200"/>
        <w:ind w:firstLine="540"/>
        <w:jc w:val="both"/>
      </w:pPr>
      <w:r>
        <w:t xml:space="preserve">При этом необходимо отметить, что в </w:t>
      </w:r>
      <w:hyperlink r:id="rId9" w:tooltip="Постановление Верховного Суда РФ от 20.07.2016 N 46-АД16-5 Требование: Об отмене актов о привлечении к ответственности, предусмотренной ч. 3 ст. 14.16 КоАП РФ, за нарушение иных правил розничной продажи алкогольной и спиртосодержащей продукции. Решение: В удовлетворении требования отказано, поскольку состав правонарушения доказан, процедура и сроки привлечения к административной ответственности не нарушены, наказание назначено в установленных пределах.{КонсультантПлюс}" w:history="1">
        <w:r>
          <w:rPr>
            <w:color w:val="0000FF"/>
          </w:rPr>
          <w:t>постановлении</w:t>
        </w:r>
      </w:hyperlink>
      <w:r>
        <w:t xml:space="preserve"> от 20.07.2016 N 46-АД16-5 Верховный Суд Российской Федерации указал, что несоответствие объекта общественного питания требованиям </w:t>
      </w:r>
      <w:hyperlink r:id="rId10" w:tooltip="&quot;ГОСТ 30389-2013. Межгосударственный стандарт. Услуги общественного питания. Предприятия общественного питания. Классификация и общие требования&quot; (вместе с &quot;Минимальными требованиями к предприятиям (объектам) общественного питания различных типов&quot;) (введен в действие Приказом Росстандарта от 22.11.2013 N 1676-ст){КонсультантПлюс}" w:history="1">
        <w:r>
          <w:rPr>
            <w:color w:val="0000FF"/>
          </w:rPr>
          <w:t>ГОСТа</w:t>
        </w:r>
      </w:hyperlink>
      <w:r>
        <w:t xml:space="preserve">, устанавливающим требования к предприятиям </w:t>
      </w:r>
      <w:r>
        <w:t>общественного питания, позволяет сделать вывод, что такой объект по своей сути предприятием общественного питания не является.</w:t>
      </w:r>
    </w:p>
    <w:p w:rsidR="00000000" w:rsidRDefault="002F6787">
      <w:pPr>
        <w:pStyle w:val="ConsPlusNormal"/>
        <w:spacing w:before="200"/>
        <w:ind w:firstLine="540"/>
        <w:jc w:val="both"/>
      </w:pPr>
      <w:r>
        <w:t>За оборот алкогольной и спиртосодержащей продукции с нарушением лицензионных требований, а также за нарушение правил продажи алко</w:t>
      </w:r>
      <w:r>
        <w:t>гольной и спиртосодержащей продукции, в том числе при оказании услуг общественного питания, Кодексом Российской Федерации об административных правонарушениях установлены меры ответственности (</w:t>
      </w:r>
      <w:hyperlink r:id="rId11" w:tooltip="&quot;Кодекс Российской Федерации об административных правонарушениях&quot; от 30.12.2001 N 195-ФЗ (ред. от 18.07.2019)------------ Недействующая редакция{КонсультантПлюс}" w:history="1">
        <w:r>
          <w:rPr>
            <w:color w:val="0000FF"/>
          </w:rPr>
          <w:t>часть 3 статьи 14.16</w:t>
        </w:r>
      </w:hyperlink>
      <w:r>
        <w:t xml:space="preserve">, </w:t>
      </w:r>
      <w:hyperlink r:id="rId12" w:tooltip="&quot;Кодекс Российской Федерации об административных правонарушениях&quot; от 30.12.2001 N 195-ФЗ (ред. от 18.07.2019)------------ Недействующая редакция{КонсультантПлюс}" w:history="1">
        <w:r>
          <w:rPr>
            <w:color w:val="0000FF"/>
          </w:rPr>
          <w:t>части 1</w:t>
        </w:r>
      </w:hyperlink>
      <w:r>
        <w:t xml:space="preserve"> - </w:t>
      </w:r>
      <w:hyperlink r:id="rId13" w:tooltip="&quot;Кодекс Российской Федерации об административных правонарушениях&quot; от 30.12.2001 N 195-ФЗ (ред. от 18.07.2019)------------ Недействующая редакция{КонсультантПлюс}" w:history="1">
        <w:r>
          <w:rPr>
            <w:color w:val="0000FF"/>
          </w:rPr>
          <w:t>3 статьи 14.17</w:t>
        </w:r>
      </w:hyperlink>
      <w:r>
        <w:t>).</w:t>
      </w:r>
    </w:p>
    <w:p w:rsidR="00000000" w:rsidRDefault="002F6787">
      <w:pPr>
        <w:pStyle w:val="ConsPlusNormal"/>
        <w:spacing w:before="200"/>
        <w:ind w:firstLine="540"/>
        <w:jc w:val="both"/>
      </w:pPr>
      <w:r>
        <w:t>Таким образом, действующим законодательством Российской Федер</w:t>
      </w:r>
      <w:r>
        <w:t>ации определен достаточный перечень мер, позволяющих осуществлять контроль за розничной продажей алкогольной продукции при оказании услуг общественного питания на территории Российской Федерации.</w:t>
      </w:r>
    </w:p>
    <w:p w:rsidR="00000000" w:rsidRDefault="002F6787">
      <w:pPr>
        <w:pStyle w:val="ConsPlusNormal"/>
        <w:spacing w:before="200"/>
        <w:ind w:firstLine="540"/>
        <w:jc w:val="both"/>
      </w:pPr>
      <w:r>
        <w:t>Ужесточение требований к розничной продаже алкогольной проду</w:t>
      </w:r>
      <w:r>
        <w:t>кции при оказании услуг общественного питания может привести к сокращению легальных точек продаж и увеличению доли теневого оборота алкогольной продукции, в том числе некачественного или опасного для жизни, а также росту спонтанного потребления алкогольной</w:t>
      </w:r>
      <w:r>
        <w:t xml:space="preserve"> продукции, приобретенной в розничном магазине.</w:t>
      </w:r>
    </w:p>
    <w:p w:rsidR="00000000" w:rsidRDefault="002F6787">
      <w:pPr>
        <w:pStyle w:val="ConsPlusNormal"/>
        <w:spacing w:before="200"/>
        <w:ind w:firstLine="540"/>
        <w:jc w:val="both"/>
      </w:pPr>
      <w:r>
        <w:t>Кроме того, введение дополнительных ограничений розничной продажи алкогольной продукции при оказании услуг общественного питания может отрицательно сказаться на рентабельности добросовестных хозяйствующих суб</w:t>
      </w:r>
      <w:r>
        <w:t>ъектов, в том числе осуществляющих деятельность по оказанию услуг общественного питания, и может послужить поводом для их закрытия, что приведет к снижению предпринимательской активности и уровня конкуренции в данном сегменте рынка.</w:t>
      </w:r>
    </w:p>
    <w:p w:rsidR="00000000" w:rsidRDefault="002F6787">
      <w:pPr>
        <w:pStyle w:val="ConsPlusNormal"/>
        <w:jc w:val="both"/>
      </w:pPr>
    </w:p>
    <w:p w:rsidR="00000000" w:rsidRDefault="002F6787">
      <w:pPr>
        <w:pStyle w:val="ConsPlusNormal"/>
        <w:jc w:val="right"/>
      </w:pPr>
      <w:r>
        <w:t>Директор Департамента</w:t>
      </w:r>
    </w:p>
    <w:p w:rsidR="00000000" w:rsidRDefault="002F6787">
      <w:pPr>
        <w:pStyle w:val="ConsPlusNormal"/>
        <w:jc w:val="right"/>
      </w:pPr>
      <w:r>
        <w:t>А.В.САЗАНОВ</w:t>
      </w:r>
    </w:p>
    <w:p w:rsidR="00000000" w:rsidRDefault="002F6787">
      <w:pPr>
        <w:pStyle w:val="ConsPlusNormal"/>
      </w:pPr>
      <w:r>
        <w:t>24.07.2019</w:t>
      </w:r>
    </w:p>
    <w:p w:rsidR="00000000" w:rsidRDefault="002F6787">
      <w:pPr>
        <w:pStyle w:val="ConsPlusNormal"/>
        <w:jc w:val="both"/>
      </w:pPr>
    </w:p>
    <w:p w:rsidR="00000000" w:rsidRDefault="002F6787">
      <w:pPr>
        <w:pStyle w:val="ConsPlusNormal"/>
        <w:jc w:val="both"/>
      </w:pPr>
    </w:p>
    <w:p w:rsidR="002F6787" w:rsidRDefault="002F67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F678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87" w:rsidRDefault="002F6787">
      <w:pPr>
        <w:spacing w:after="0" w:line="240" w:lineRule="auto"/>
      </w:pPr>
      <w:r>
        <w:separator/>
      </w:r>
    </w:p>
  </w:endnote>
  <w:endnote w:type="continuationSeparator" w:id="0">
    <w:p w:rsidR="002F6787" w:rsidRDefault="002F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F67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678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678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678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2F678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F67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678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678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678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034C3">
            <w:rPr>
              <w:rFonts w:ascii="Tahoma" w:hAnsi="Tahoma" w:cs="Tahoma"/>
            </w:rPr>
            <w:fldChar w:fldCharType="separate"/>
          </w:r>
          <w:r w:rsidR="005034C3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034C3">
            <w:rPr>
              <w:rFonts w:ascii="Tahoma" w:hAnsi="Tahoma" w:cs="Tahoma"/>
            </w:rPr>
            <w:fldChar w:fldCharType="separate"/>
          </w:r>
          <w:r w:rsidR="005034C3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2F678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87" w:rsidRDefault="002F6787">
      <w:pPr>
        <w:spacing w:after="0" w:line="240" w:lineRule="auto"/>
      </w:pPr>
      <w:r>
        <w:separator/>
      </w:r>
    </w:p>
  </w:footnote>
  <w:footnote w:type="continuationSeparator" w:id="0">
    <w:p w:rsidR="002F6787" w:rsidRDefault="002F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678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Вопрос: О мерах по контролю за розничной продажей алкогольной продукции при оказании услуг общественного питания.</w:t>
          </w:r>
          <w:r>
            <w:rPr>
              <w:rFonts w:ascii="Tahoma" w:hAnsi="Tahoma" w:cs="Tahoma"/>
              <w:sz w:val="16"/>
              <w:szCs w:val="16"/>
            </w:rPr>
            <w:br/>
            <w:t>(Письм...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678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19.08.2019</w:t>
          </w:r>
        </w:p>
      </w:tc>
    </w:tr>
  </w:tbl>
  <w:p w:rsidR="00000000" w:rsidRDefault="002F67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F678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5DF8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2F678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Вопрос: О мерах по контролю за розничной продажей алкогольной продукции при оказании услуг общественного питания. (Письм...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678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19.08.2019</w:t>
          </w:r>
        </w:p>
      </w:tc>
    </w:tr>
  </w:tbl>
  <w:p w:rsidR="00000000" w:rsidRDefault="002F67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F678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C3"/>
    <w:rsid w:val="002F6787"/>
    <w:rsid w:val="005034C3"/>
    <w:rsid w:val="00B0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F8CD61EBC0B2BD0F19C793B82733E0F79C43E97B00E4F0CBA4EDCECA8D5AC74F706D3E0B4C120E26C835728YDV1H" TargetMode="External"/><Relationship Id="rId13" Type="http://schemas.openxmlformats.org/officeDocument/2006/relationships/hyperlink" Target="consultantplus://offline/ref=EE294F5B6630488AC44A1E5E8076249D6FF3FF83067F871C5DD27530DF3344B3C6E45567B6FB21EC2EECC04879B4A2F38C232B6AAC78Z1V5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6F8CD61EBC0B2BD0F19C793B82733E0F79C43E97B00E4F0CBA4EDCECA8D5AC74F706D3E0B4C120E26C835728YDV1H" TargetMode="External"/><Relationship Id="rId12" Type="http://schemas.openxmlformats.org/officeDocument/2006/relationships/hyperlink" Target="consultantplus://offline/ref=EE294F5B6630488AC44A1E5E8076249D6FF3FF83067F871C5DD27530DF3344B3C6E45567B6FB2DEC2EECC04879B4A2F38C232B6AAC78Z1V5H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294F5B6630488AC44A1E5E8076249D6FF3FF83067F871C5DD27530DF3344B3C6E45564B7FB29EC2EECC04879B4A2F38C232B6AAC78Z1V5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E294F5B6630488AC44A1E5E8076249D6DF3F285077C871C5DD27530DF3344B3D4E40D6EBFF636E772A3861D75ZBV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6F8CD61EBC0B2BD0F1916A2E82733E0A7CC03C9BB00E4F0CBA4EDCECA8D5AC74F706D3E0B4C120E26C835728YDV1H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5136</Characters>
  <Application>Microsoft Office Word</Application>
  <DocSecurity>2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Вопрос: О мерах по контролю за розничной продажей алкогольной продукции при оказании услуг общественного питания.(Письмо Минфина России от 24.07.2019 N 03-14-09/55226)</vt:lpstr>
    </vt:vector>
  </TitlesOfParts>
  <Company>КонсультантПлюс Версия 4018.00.62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О мерах по контролю за розничной продажей алкогольной продукции при оказании услуг общественного питания.(Письмо Минфина России от 24.07.2019 N 03-14-09/55226)</dc:title>
  <dc:creator>Каширина С.Н.</dc:creator>
  <cp:lastModifiedBy>Каширина С.Н.</cp:lastModifiedBy>
  <cp:revision>2</cp:revision>
  <dcterms:created xsi:type="dcterms:W3CDTF">2019-08-19T08:30:00Z</dcterms:created>
  <dcterms:modified xsi:type="dcterms:W3CDTF">2019-08-19T08:30:00Z</dcterms:modified>
</cp:coreProperties>
</file>